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F9325" w14:textId="0B233F89" w:rsidR="003F6661" w:rsidRDefault="003F6661" w:rsidP="003F6661">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3F6661">
        <w:rPr>
          <w:rFonts w:ascii="Arial" w:eastAsia="Malgun Gothic" w:hAnsi="Arial" w:cs="Arial"/>
          <w:b/>
          <w:i/>
          <w:sz w:val="28"/>
          <w:lang w:val="en-US"/>
        </w:rPr>
        <w:t>C3-252180</w:t>
      </w:r>
    </w:p>
    <w:p w14:paraId="522B4EA6" w14:textId="698154D0"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3F6661" w:rsidRDefault="005B278F" w:rsidP="003F6661">
            <w:pPr>
              <w:pStyle w:val="CRCoverPage"/>
              <w:spacing w:after="0"/>
              <w:jc w:val="center"/>
              <w:rPr>
                <w:rFonts w:cs="Arial"/>
                <w:b/>
                <w:noProof/>
                <w:sz w:val="28"/>
              </w:rPr>
            </w:pPr>
            <w:r w:rsidRPr="003F6661">
              <w:rPr>
                <w:rFonts w:cs="Arial"/>
                <w:b/>
                <w:noProof/>
                <w:sz w:val="28"/>
              </w:rPr>
              <w:t>29.</w:t>
            </w:r>
            <w:r w:rsidR="006A17F9" w:rsidRPr="003F6661">
              <w:rPr>
                <w:rFonts w:cs="Arial"/>
                <w:b/>
                <w:noProof/>
                <w:sz w:val="28"/>
              </w:rPr>
              <w:t>5</w:t>
            </w:r>
            <w:r w:rsidR="00C93E1D" w:rsidRPr="003F6661">
              <w:rPr>
                <w:rFonts w:cs="Arial"/>
                <w:b/>
                <w:noProof/>
                <w:sz w:val="28"/>
              </w:rPr>
              <w:t>1</w:t>
            </w:r>
            <w:r w:rsidR="00D12546" w:rsidRPr="003F6661">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98D58" w:rsidR="001E41F3" w:rsidRPr="003F6661" w:rsidRDefault="003F6661" w:rsidP="003F6661">
            <w:pPr>
              <w:pStyle w:val="CRCoverPage"/>
              <w:spacing w:after="0"/>
              <w:jc w:val="center"/>
              <w:rPr>
                <w:rFonts w:cs="Arial"/>
                <w:b/>
                <w:noProof/>
                <w:sz w:val="28"/>
              </w:rPr>
            </w:pPr>
            <w:r w:rsidRPr="003F6661">
              <w:rPr>
                <w:rFonts w:cs="Arial"/>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E7089" w:rsidR="001E41F3" w:rsidRPr="003F6661" w:rsidRDefault="003F6661" w:rsidP="003F6661">
            <w:pPr>
              <w:pStyle w:val="CRCoverPage"/>
              <w:spacing w:after="0"/>
              <w:jc w:val="center"/>
              <w:rPr>
                <w:rFonts w:cs="Arial"/>
                <w:b/>
                <w:noProof/>
                <w:sz w:val="28"/>
              </w:rPr>
            </w:pPr>
            <w:r w:rsidRPr="003F6661">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615B92" w:rsidR="001E41F3" w:rsidRPr="003F6661" w:rsidRDefault="004F60E8" w:rsidP="003F6661">
            <w:pPr>
              <w:pStyle w:val="CRCoverPage"/>
              <w:spacing w:after="0"/>
              <w:jc w:val="center"/>
              <w:rPr>
                <w:rFonts w:cs="Arial"/>
                <w:b/>
                <w:noProof/>
                <w:sz w:val="28"/>
              </w:rPr>
            </w:pPr>
            <w:r w:rsidRPr="003F6661">
              <w:rPr>
                <w:rFonts w:cs="Arial"/>
                <w:b/>
                <w:noProof/>
                <w:sz w:val="28"/>
              </w:rPr>
              <w:t>1</w:t>
            </w:r>
            <w:r w:rsidR="00A805B4" w:rsidRPr="003F6661">
              <w:rPr>
                <w:rFonts w:cs="Arial"/>
                <w:b/>
                <w:noProof/>
                <w:sz w:val="28"/>
              </w:rPr>
              <w:t>6</w:t>
            </w:r>
            <w:r w:rsidRPr="003F6661">
              <w:rPr>
                <w:rFonts w:cs="Arial"/>
                <w:b/>
                <w:noProof/>
                <w:sz w:val="28"/>
              </w:rPr>
              <w:t>.</w:t>
            </w:r>
            <w:r w:rsidR="000D263F" w:rsidRPr="003F6661">
              <w:rPr>
                <w:rFonts w:cs="Arial"/>
                <w:b/>
                <w:noProof/>
                <w:sz w:val="28"/>
              </w:rPr>
              <w:t>1</w:t>
            </w:r>
            <w:r w:rsidR="00A805B4" w:rsidRPr="003F6661">
              <w:rPr>
                <w:rFonts w:cs="Arial"/>
                <w:b/>
                <w:noProof/>
                <w:sz w:val="28"/>
              </w:rPr>
              <w:t>9</w:t>
            </w:r>
            <w:r w:rsidRPr="003F666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1DE23" w:rsidR="001E41F3" w:rsidRDefault="000C774A" w:rsidP="008C2727">
            <w:pPr>
              <w:pStyle w:val="CRCoverPage"/>
              <w:spacing w:after="0"/>
              <w:rPr>
                <w:noProof/>
                <w:lang w:eastAsia="zh-CN"/>
              </w:rPr>
            </w:pPr>
            <w:r w:rsidRPr="000C774A">
              <w:rPr>
                <w:noProof/>
              </w:rPr>
              <w:t>Correction</w:t>
            </w:r>
            <w:r w:rsidR="00B95C85">
              <w:rPr>
                <w:noProof/>
              </w:rPr>
              <w:t xml:space="preserve"> to the attribute chargingC</w:t>
            </w:r>
            <w:r w:rsidR="00B95C85">
              <w:t>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0C987" w:rsidR="001E41F3" w:rsidRDefault="002562A2" w:rsidP="00B61025">
            <w:pPr>
              <w:pStyle w:val="CRCoverPage"/>
              <w:spacing w:after="0"/>
              <w:ind w:left="100"/>
              <w:rPr>
                <w:noProof/>
              </w:rPr>
            </w:pPr>
            <w:r>
              <w:t>5G</w:t>
            </w:r>
            <w:r w:rsidR="00D03333">
              <w:t>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2CD23D" w:rsidR="001E41F3" w:rsidRDefault="005D17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21E2E" w:rsidR="001E41F3" w:rsidRDefault="004F60E8" w:rsidP="00B61025">
            <w:pPr>
              <w:pStyle w:val="CRCoverPage"/>
              <w:spacing w:after="0"/>
              <w:ind w:left="100"/>
              <w:rPr>
                <w:noProof/>
              </w:rPr>
            </w:pPr>
            <w:r>
              <w:rPr>
                <w:noProof/>
              </w:rPr>
              <w:t>Rel-1</w:t>
            </w:r>
            <w:r w:rsidR="00A805B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5B4DD2" w:rsidR="00016179" w:rsidRPr="007D6029" w:rsidRDefault="00254834" w:rsidP="001A573E">
            <w:pPr>
              <w:pStyle w:val="CRCoverPage"/>
              <w:spacing w:after="0"/>
              <w:rPr>
                <w:noProof/>
              </w:rPr>
            </w:pPr>
            <w:r w:rsidRPr="007D6029">
              <w:rPr>
                <w:noProof/>
              </w:rPr>
              <w:t xml:space="preserve">The attribute </w:t>
            </w:r>
            <w:r w:rsidRPr="007D6029">
              <w:t>chargingCharacteristics is defined as chargingcharacteristics in the OpenAPI. Therefore, the main body contains an incorrect attribute and according to the FASMO rule</w:t>
            </w:r>
            <w:r w:rsidR="007D6029" w:rsidRPr="007D6029">
              <w:t xml:space="preserve"> 1.(f)</w:t>
            </w:r>
            <w:r w:rsidRPr="007D6029">
              <w:t xml:space="preserve"> agreed in the meeting Wuhan, incorrect attribute is </w:t>
            </w:r>
            <w:r w:rsidR="00261CB5">
              <w:t>a</w:t>
            </w:r>
            <w:r w:rsidRPr="007D6029">
              <w:t xml:space="preserve"> FASMO change. The attribute was introduced from Re-15, therefore, correction from Rel-15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6029"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D5911" w:rsidR="00500324" w:rsidRPr="007D6029" w:rsidRDefault="0084629F" w:rsidP="0043104B">
            <w:pPr>
              <w:pStyle w:val="CRCoverPage"/>
              <w:spacing w:after="0"/>
              <w:rPr>
                <w:noProof/>
              </w:rPr>
            </w:pPr>
            <w:r w:rsidRPr="007D6029">
              <w:t>Correct the chargingCharacteristics into chargingcharacteristics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6029"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E81B8" w:rsidR="001E41F3" w:rsidRPr="007D6029" w:rsidRDefault="002E4155" w:rsidP="00E41CFE">
            <w:pPr>
              <w:pStyle w:val="CRCoverPage"/>
              <w:spacing w:after="0"/>
              <w:rPr>
                <w:noProof/>
                <w:lang w:eastAsia="zh-CN"/>
              </w:rPr>
            </w:pPr>
            <w:r w:rsidRPr="007D6029">
              <w:rPr>
                <w:noProof/>
              </w:rPr>
              <w:t>Incorrect attribute cause</w:t>
            </w:r>
            <w:r w:rsidR="00261CB5">
              <w:rPr>
                <w:noProof/>
              </w:rPr>
              <w:t>s</w:t>
            </w:r>
            <w:r w:rsidRPr="007D6029">
              <w:rPr>
                <w:noProof/>
              </w:rPr>
              <w:t xml:space="preserve">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14341" w:rsidR="001E41F3" w:rsidRDefault="002E4155" w:rsidP="00C75547">
            <w:pPr>
              <w:pStyle w:val="CRCoverPage"/>
              <w:spacing w:after="0"/>
              <w:ind w:left="100"/>
              <w:rPr>
                <w:noProof/>
                <w:lang w:eastAsia="zh-CN"/>
              </w:rPr>
            </w:pPr>
            <w:r>
              <w:rPr>
                <w:noProof/>
                <w:lang w:eastAsia="zh-CN"/>
              </w:rPr>
              <w:t>4.2.2.2</w:t>
            </w:r>
            <w:r w:rsidR="00720E15">
              <w:rPr>
                <w:noProof/>
                <w:lang w:eastAsia="zh-CN"/>
              </w:rPr>
              <w:t>, 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EA73699" w14:textId="77777777" w:rsidR="00621748" w:rsidRDefault="00621748" w:rsidP="00621748">
      <w:pPr>
        <w:pStyle w:val="Heading4"/>
      </w:pPr>
      <w:bookmarkStart w:id="1" w:name="_Toc28012040"/>
      <w:bookmarkStart w:id="2" w:name="_Toc34122890"/>
      <w:bookmarkStart w:id="3" w:name="_Toc36037840"/>
      <w:bookmarkStart w:id="4" w:name="_Toc38875221"/>
      <w:bookmarkStart w:id="5" w:name="_Toc43191700"/>
      <w:bookmarkStart w:id="6" w:name="_Toc45133094"/>
      <w:bookmarkStart w:id="7" w:name="_Toc51315159"/>
      <w:bookmarkStart w:id="8" w:name="_Toc51761488"/>
      <w:bookmarkStart w:id="9" w:name="_Toc51761858"/>
      <w:bookmarkStart w:id="10" w:name="_Toc56671389"/>
      <w:bookmarkStart w:id="11" w:name="_Toc59016007"/>
      <w:bookmarkStart w:id="12" w:name="_Toc63156206"/>
      <w:bookmarkStart w:id="13" w:name="_Toc66111255"/>
      <w:bookmarkStart w:id="14" w:name="_Toc66263005"/>
      <w:bookmarkStart w:id="15" w:name="_Toc68166959"/>
      <w:bookmarkStart w:id="16" w:name="_Toc70446800"/>
      <w:bookmarkStart w:id="17" w:name="_Toc73526683"/>
      <w:bookmarkStart w:id="18" w:name="_Toc83231200"/>
      <w:bookmarkStart w:id="19" w:name="_Toc90652951"/>
      <w:bookmarkStart w:id="20" w:name="_Toc138688154"/>
      <w:bookmarkStart w:id="21" w:name="_Toc161952500"/>
      <w:bookmarkStart w:id="22" w:name="_Toc28012287"/>
      <w:bookmarkStart w:id="23" w:name="_Toc34123146"/>
      <w:bookmarkStart w:id="24" w:name="_Toc36038096"/>
      <w:bookmarkStart w:id="25" w:name="_Toc38875479"/>
      <w:bookmarkStart w:id="26" w:name="_Toc43191962"/>
      <w:bookmarkStart w:id="27" w:name="_Toc45133357"/>
      <w:bookmarkStart w:id="28" w:name="_Toc51316861"/>
      <w:bookmarkStart w:id="29" w:name="_Toc51762041"/>
      <w:bookmarkStart w:id="30" w:name="_Toc56675028"/>
      <w:bookmarkStart w:id="31" w:name="_Toc56675419"/>
      <w:bookmarkStart w:id="32" w:name="_Toc59016405"/>
      <w:bookmarkStart w:id="33" w:name="_Toc63168005"/>
      <w:bookmarkStart w:id="34" w:name="_Toc66262515"/>
      <w:bookmarkStart w:id="35" w:name="_Toc68167021"/>
      <w:bookmarkStart w:id="36" w:name="_Toc73538144"/>
      <w:bookmarkStart w:id="37" w:name="_Toc75352020"/>
      <w:bookmarkStart w:id="38" w:name="_Toc83231830"/>
      <w:bookmarkStart w:id="39" w:name="_Toc85535136"/>
      <w:bookmarkStart w:id="40" w:name="_Toc88559599"/>
      <w:bookmarkStart w:id="41" w:name="_Toc114210229"/>
      <w:bookmarkStart w:id="42" w:name="_Toc129246580"/>
      <w:bookmarkStart w:id="43" w:name="_Toc138747357"/>
      <w:bookmarkStart w:id="44" w:name="_Toc153787003"/>
      <w:bookmarkStart w:id="45" w:name="_Toc185512964"/>
      <w:bookmarkStart w:id="46" w:name="_Toc192864426"/>
      <w:bookmarkStart w:id="47" w:name="_Toc28011898"/>
      <w:bookmarkStart w:id="48" w:name="_Toc38876275"/>
      <w:bookmarkStart w:id="49" w:name="_Toc43192429"/>
      <w:bookmarkStart w:id="50" w:name="_Toc45133170"/>
      <w:bookmarkStart w:id="51" w:name="_Toc51315038"/>
      <w:bookmarkStart w:id="52" w:name="_Toc51761498"/>
      <w:bookmarkStart w:id="53" w:name="_Toc56672054"/>
      <w:bookmarkStart w:id="54" w:name="_Toc59015976"/>
      <w:bookmarkStart w:id="55" w:name="_Toc66094735"/>
      <w:bookmarkStart w:id="56" w:name="_Toc68167310"/>
      <w:bookmarkStart w:id="57" w:name="_Toc75346727"/>
      <w:bookmarkStart w:id="58" w:name="_Toc83230515"/>
      <w:bookmarkStart w:id="59" w:name="_Toc96936703"/>
      <w:r>
        <w:t>4.2.2.2</w:t>
      </w:r>
      <w: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FE67408" w14:textId="77777777" w:rsidR="00621748" w:rsidRDefault="00621748" w:rsidP="00621748">
      <w:pPr>
        <w:pStyle w:val="TH"/>
      </w:pPr>
      <w:r>
        <w:object w:dxaOrig="8700" w:dyaOrig="2130" w14:anchorId="231E5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3" o:title=""/>
          </v:shape>
          <o:OLEObject Type="Embed" ProgID="Visio.Drawing.11" ShapeID="_x0000_i1025" DrawAspect="Content" ObjectID="_1808554680" r:id="rId14"/>
        </w:object>
      </w:r>
    </w:p>
    <w:p w14:paraId="56FE38B0" w14:textId="77777777" w:rsidR="00621748" w:rsidRDefault="00621748" w:rsidP="00621748">
      <w:pPr>
        <w:pStyle w:val="TF"/>
      </w:pPr>
      <w:r>
        <w:t>Figure 4.2.2.2-1: SM Policy Association establishment</w:t>
      </w:r>
    </w:p>
    <w:p w14:paraId="71D19359" w14:textId="77777777" w:rsidR="00621748" w:rsidRDefault="00621748" w:rsidP="00621748">
      <w:r>
        <w:t xml:space="preserve">When the SMF receives the Nsmf_PDUSession_CreateSMContext Request </w:t>
      </w:r>
      <w:r>
        <w:rPr>
          <w:lang w:eastAsia="zh-CN"/>
        </w:rPr>
        <w:t>as defined in subclause 5.2.2.2 of 3GPP </w:t>
      </w:r>
      <w:r>
        <w:rPr>
          <w:rFonts w:eastAsia="Times New Roman"/>
          <w:lang w:eastAsia="zh-CN"/>
        </w:rPr>
        <w:t>TS</w:t>
      </w:r>
      <w:r>
        <w:rPr>
          <w:lang w:eastAsia="zh-CN"/>
        </w:rPr>
        <w:t> 29.502 [22], if the SMF</w:t>
      </w:r>
      <w:r>
        <w:t xml:space="preserve"> was requested not to interact with the PCF, the SMF shall not interact with the PCF; otherwise, the SMF shall send the POST method as step 1of the figure 4.2.2.2-1 to request to create an "Individual SM Policy".</w:t>
      </w:r>
    </w:p>
    <w:p w14:paraId="100EAE41" w14:textId="77777777" w:rsidR="00621748" w:rsidRDefault="00621748" w:rsidP="00621748">
      <w:pPr>
        <w:pStyle w:val="NO"/>
      </w:pPr>
      <w:r>
        <w:t>NOTE 1:</w:t>
      </w:r>
      <w:r>
        <w:tab/>
        <w:t>The decision to not interact with PCF applies for the life time of the PDU session.</w:t>
      </w:r>
    </w:p>
    <w:p w14:paraId="1E3F9CE7" w14:textId="77777777" w:rsidR="00621748" w:rsidRDefault="00621748" w:rsidP="00621748">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0973009F" w14:textId="77777777" w:rsidR="00621748" w:rsidRDefault="00621748" w:rsidP="00621748">
      <w:r>
        <w:t>The SMF shall include SmPolicyContextData data structure in the payload body of the HTTP POST to request a creation of representation of the "Individual SM Policy" resource. The "Individual SM Policy" resource is created as described below.</w:t>
      </w:r>
    </w:p>
    <w:p w14:paraId="1BEB77CE" w14:textId="77777777" w:rsidR="00621748" w:rsidRDefault="00621748" w:rsidP="00621748">
      <w:r>
        <w:t>The SMF shall include (if available) in SmPolicyContextData data structure:</w:t>
      </w:r>
    </w:p>
    <w:p w14:paraId="335FDB79" w14:textId="77777777" w:rsidR="00621748" w:rsidRDefault="00621748" w:rsidP="00621748">
      <w:pPr>
        <w:pStyle w:val="B10"/>
      </w:pPr>
      <w:r>
        <w:t>-</w:t>
      </w:r>
      <w:r>
        <w:tab/>
        <w:t>SUPI of the user within the "supi" attribute;</w:t>
      </w:r>
    </w:p>
    <w:p w14:paraId="7F738F4A" w14:textId="77777777" w:rsidR="00621748" w:rsidRDefault="00621748" w:rsidP="00621748">
      <w:pPr>
        <w:pStyle w:val="B10"/>
      </w:pPr>
      <w:r>
        <w:t>-</w:t>
      </w:r>
      <w:r>
        <w:tab/>
        <w:t>PDU Session Id within the "pduSessionId" attribute;</w:t>
      </w:r>
    </w:p>
    <w:p w14:paraId="0F4CFE06" w14:textId="77777777" w:rsidR="00621748" w:rsidRDefault="00621748" w:rsidP="00621748">
      <w:pPr>
        <w:pStyle w:val="B10"/>
      </w:pPr>
      <w:r>
        <w:t>-</w:t>
      </w:r>
      <w:r>
        <w:tab/>
        <w:t>DNN within the "dnn" attribute;</w:t>
      </w:r>
    </w:p>
    <w:p w14:paraId="17B9F4A3" w14:textId="77777777" w:rsidR="00621748" w:rsidRDefault="00621748" w:rsidP="00621748">
      <w:pPr>
        <w:pStyle w:val="B10"/>
      </w:pPr>
      <w:r>
        <w:t>-</w:t>
      </w:r>
      <w:r>
        <w:tab/>
        <w:t>DNN selection mode within the "</w:t>
      </w:r>
      <w:r>
        <w:rPr>
          <w:lang w:eastAsia="zh-CN"/>
        </w:rPr>
        <w:t>dnnSelMode</w:t>
      </w:r>
      <w:r>
        <w:t>" attribute if the "DNNSelectionMode" feature is supported;</w:t>
      </w:r>
    </w:p>
    <w:p w14:paraId="53EADD7E" w14:textId="77777777" w:rsidR="00621748" w:rsidRDefault="00621748" w:rsidP="00621748">
      <w:pPr>
        <w:pStyle w:val="B10"/>
      </w:pPr>
      <w:r>
        <w:t>-</w:t>
      </w:r>
      <w:r>
        <w:tab/>
        <w:t>URL identifying the recipient of SM policies update notification within the "notificationUri" attribute;</w:t>
      </w:r>
    </w:p>
    <w:p w14:paraId="7440012A" w14:textId="77777777" w:rsidR="00621748" w:rsidRDefault="00621748" w:rsidP="00621748">
      <w:pPr>
        <w:pStyle w:val="B10"/>
      </w:pPr>
      <w:r>
        <w:t>-</w:t>
      </w:r>
      <w:r>
        <w:tab/>
      </w:r>
      <w:r>
        <w:rPr>
          <w:lang w:eastAsia="zh-CN"/>
        </w:rPr>
        <w:t>PDU Session Type within the "p</w:t>
      </w:r>
      <w:r>
        <w:t>duSessionType" attribute;</w:t>
      </w:r>
    </w:p>
    <w:p w14:paraId="567992A8" w14:textId="77777777" w:rsidR="00621748" w:rsidRDefault="00621748" w:rsidP="00621748">
      <w:pPr>
        <w:pStyle w:val="B10"/>
      </w:pPr>
      <w:r>
        <w:t>-</w:t>
      </w:r>
      <w:r>
        <w:tab/>
        <w:t>PEI within the "pei" attribute;</w:t>
      </w:r>
    </w:p>
    <w:p w14:paraId="10FC0E2D" w14:textId="77777777" w:rsidR="00621748" w:rsidRDefault="00621748" w:rsidP="00621748">
      <w:pPr>
        <w:pStyle w:val="B10"/>
      </w:pPr>
      <w:r>
        <w:t>-</w:t>
      </w:r>
      <w:r>
        <w:tab/>
        <w:t>Internal Group Id(s) within the "interGrpIds" attribute;</w:t>
      </w:r>
    </w:p>
    <w:p w14:paraId="30B89157" w14:textId="77777777" w:rsidR="00621748" w:rsidRDefault="00621748" w:rsidP="00621748">
      <w:pPr>
        <w:pStyle w:val="B10"/>
      </w:pPr>
      <w:r>
        <w:t>-</w:t>
      </w:r>
      <w:r>
        <w:tab/>
        <w:t>type of access within the "accessType" attribute;</w:t>
      </w:r>
    </w:p>
    <w:p w14:paraId="33AC8AE7" w14:textId="77777777" w:rsidR="00621748" w:rsidRDefault="00621748" w:rsidP="00621748">
      <w:pPr>
        <w:pStyle w:val="B10"/>
      </w:pPr>
      <w:r>
        <w:t>-</w:t>
      </w:r>
      <w:r>
        <w:tab/>
        <w:t>type of the radio access technology within the "ratType" attribute;</w:t>
      </w:r>
    </w:p>
    <w:p w14:paraId="7D5980A7" w14:textId="77777777" w:rsidR="00621748" w:rsidRDefault="00621748" w:rsidP="00621748">
      <w:pPr>
        <w:pStyle w:val="B10"/>
      </w:pPr>
      <w:r>
        <w:t>-</w:t>
      </w:r>
      <w:r>
        <w:tab/>
        <w:t>the combination of additional access type and RAT type within the "</w:t>
      </w:r>
      <w:r>
        <w:rPr>
          <w:lang w:eastAsia="zh-CN"/>
        </w:rPr>
        <w:t>addAccessInfo</w:t>
      </w:r>
      <w:r>
        <w:t>" attribute if the ATSSS feature is supported;</w:t>
      </w:r>
    </w:p>
    <w:p w14:paraId="6DA98478" w14:textId="77777777" w:rsidR="00621748" w:rsidRDefault="00621748" w:rsidP="00621748">
      <w:pPr>
        <w:pStyle w:val="B10"/>
      </w:pPr>
      <w:r>
        <w:t>-</w:t>
      </w:r>
      <w:r>
        <w:tab/>
        <w:t>the UE Ipv4 address within the "ipv4Address" attribute and/or the UE Ipv6 prefix within the "ipv6AddressPrefix" attribute;</w:t>
      </w:r>
    </w:p>
    <w:p w14:paraId="1B4BEEE6" w14:textId="77777777" w:rsidR="00621748" w:rsidRDefault="00621748" w:rsidP="00621748">
      <w:pPr>
        <w:pStyle w:val="B10"/>
      </w:pPr>
      <w:r>
        <w:t>-</w:t>
      </w:r>
      <w:r>
        <w:tab/>
        <w:t>the UE time zone information within "ueTimeZone" attribute;</w:t>
      </w:r>
    </w:p>
    <w:p w14:paraId="4B18B868" w14:textId="77777777" w:rsidR="00621748" w:rsidRDefault="00621748" w:rsidP="00621748">
      <w:pPr>
        <w:pStyle w:val="B10"/>
      </w:pPr>
      <w:r>
        <w:t>-</w:t>
      </w:r>
      <w:r>
        <w:tab/>
        <w:t>the UDM subscribed Session-AMBR or, if the "DN-Authorization" feature is supported, the DN-AAA authorized Session-AMBR within "subsSessAmbr" attribute;</w:t>
      </w:r>
    </w:p>
    <w:p w14:paraId="0E67593B" w14:textId="77777777" w:rsidR="00621748" w:rsidRDefault="00621748" w:rsidP="00621748">
      <w:pPr>
        <w:pStyle w:val="NO"/>
      </w:pPr>
      <w:r>
        <w:lastRenderedPageBreak/>
        <w:t>NOTE 3:</w:t>
      </w:r>
      <w:r>
        <w:tab/>
        <w:t>When both, the UDM subscribed Session-AMBR and the DN-AAA authorized Session-AMBR are available in the SMF, the SMF includes the DN-AAA authorized Session-AMBR.</w:t>
      </w:r>
    </w:p>
    <w:p w14:paraId="2DD6F20B" w14:textId="77777777" w:rsidR="00621748" w:rsidRDefault="00621748" w:rsidP="00621748">
      <w:pPr>
        <w:pStyle w:val="B10"/>
      </w:pPr>
      <w:r>
        <w:t>-</w:t>
      </w:r>
      <w:r>
        <w:tab/>
        <w:t>if the "VPLMN-QoS-Control" feature is supported, the highest Session-AMBR and the default QoS supported in the VPLMN within the "vplmnQos" attribute, if available;</w:t>
      </w:r>
    </w:p>
    <w:p w14:paraId="2A106005" w14:textId="77777777" w:rsidR="00621748" w:rsidRDefault="00621748" w:rsidP="00621748">
      <w:pPr>
        <w:pStyle w:val="NO"/>
      </w:pPr>
      <w:r>
        <w:t>NOTE 4:</w:t>
      </w:r>
      <w:r>
        <w:tab/>
        <w:t>In home routed roaming, the H-SMF may provide the QoS constraints received from the VPLMN (defined in 3GPP TS 23.502 [3] clause 4.3.2.2.2) to the PCF.</w:t>
      </w:r>
    </w:p>
    <w:p w14:paraId="5140795B" w14:textId="77777777" w:rsidR="00621748" w:rsidRDefault="00621748" w:rsidP="00621748">
      <w:pPr>
        <w:pStyle w:val="B10"/>
        <w:rPr>
          <w:lang w:eastAsia="x-none"/>
        </w:rPr>
      </w:pPr>
      <w:r>
        <w:t>-</w:t>
      </w:r>
      <w:r>
        <w:tab/>
        <w:t>if the "DN-Authorization" feature is supported, the DN-AAA authorization profile index within the "authProfIndex" attribute;</w:t>
      </w:r>
    </w:p>
    <w:p w14:paraId="317C7439" w14:textId="77777777" w:rsidR="00621748" w:rsidRDefault="00621748" w:rsidP="00621748">
      <w:pPr>
        <w:pStyle w:val="B10"/>
      </w:pPr>
      <w:r>
        <w:t>-</w:t>
      </w:r>
      <w:r>
        <w:tab/>
        <w:t>subscribed Default QoS Information within "subsDefQos" attribute;</w:t>
      </w:r>
    </w:p>
    <w:p w14:paraId="0E837239" w14:textId="77777777" w:rsidR="00621748" w:rsidRDefault="00621748" w:rsidP="00621748">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w:t>
      </w:r>
    </w:p>
    <w:p w14:paraId="63C19B12" w14:textId="77777777" w:rsidR="00621748" w:rsidRDefault="00621748" w:rsidP="00621748">
      <w:pPr>
        <w:pStyle w:val="B10"/>
        <w:rPr>
          <w:lang w:eastAsia="x-none"/>
        </w:rPr>
      </w:pPr>
      <w:r>
        <w:t>-</w:t>
      </w:r>
      <w:r>
        <w:tab/>
        <w:t>the online charging status within "online" attribute;</w:t>
      </w:r>
    </w:p>
    <w:p w14:paraId="1566DB62" w14:textId="77777777" w:rsidR="00621748" w:rsidRDefault="00621748" w:rsidP="00621748">
      <w:pPr>
        <w:pStyle w:val="B10"/>
      </w:pPr>
      <w:r>
        <w:t>-</w:t>
      </w:r>
      <w:r>
        <w:tab/>
        <w:t>the offline charging status within "offline" attribute;</w:t>
      </w:r>
    </w:p>
    <w:p w14:paraId="25FAE9E9" w14:textId="17A33F8C" w:rsidR="00621748" w:rsidRDefault="00621748" w:rsidP="00621748">
      <w:pPr>
        <w:pStyle w:val="B10"/>
      </w:pPr>
      <w:r>
        <w:rPr>
          <w:lang w:eastAsia="zh-CN"/>
        </w:rPr>
        <w:t>-</w:t>
      </w:r>
      <w:r>
        <w:tab/>
        <w:t>the charging characteristics within "charging</w:t>
      </w:r>
      <w:ins w:id="60" w:author="MZ_Ericsson r1" w:date="2025-04-25T08:55:00Z">
        <w:r w:rsidR="003B19B8">
          <w:t>c</w:t>
        </w:r>
      </w:ins>
      <w:del w:id="61" w:author="MZ_Ericsson r1" w:date="2025-04-25T08:55:00Z">
        <w:r w:rsidDel="003B19B8">
          <w:delText>C</w:delText>
        </w:r>
      </w:del>
      <w:r>
        <w:t>haracteristics" attribute;</w:t>
      </w:r>
    </w:p>
    <w:p w14:paraId="25EC6909" w14:textId="77777777" w:rsidR="00621748" w:rsidRDefault="00621748" w:rsidP="00621748">
      <w:pPr>
        <w:pStyle w:val="B10"/>
      </w:pPr>
      <w:r>
        <w:t>-</w:t>
      </w:r>
      <w:r>
        <w:tab/>
        <w:t>access network charging identifier within the "accNetChId" attribute;</w:t>
      </w:r>
    </w:p>
    <w:p w14:paraId="79864C7E" w14:textId="77777777" w:rsidR="00621748" w:rsidRDefault="00621748" w:rsidP="00621748">
      <w:pPr>
        <w:pStyle w:val="B10"/>
      </w:pPr>
      <w:r>
        <w:t>-</w:t>
      </w:r>
      <w:r>
        <w:tab/>
        <w:t>the address of the network entity performing charging within the "chargEntityAddr" attribute;</w:t>
      </w:r>
    </w:p>
    <w:p w14:paraId="30316FE4" w14:textId="77777777" w:rsidR="00621748" w:rsidRDefault="00621748" w:rsidP="00621748">
      <w:pPr>
        <w:pStyle w:val="B10"/>
      </w:pPr>
      <w:r>
        <w:t>-</w:t>
      </w:r>
      <w:r>
        <w:tab/>
        <w:t>3GPP PS data off status within the "3gppPsDataOffStatus" attribute;</w:t>
      </w:r>
    </w:p>
    <w:p w14:paraId="739E49E1" w14:textId="77777777" w:rsidR="00621748" w:rsidRDefault="00621748" w:rsidP="00621748">
      <w:pPr>
        <w:pStyle w:val="B10"/>
      </w:pPr>
      <w:r>
        <w:t>-</w:t>
      </w:r>
      <w:r>
        <w:tab/>
        <w:t>indication of UE supporting reflective QoS within the "refQosIndication" attribute;</w:t>
      </w:r>
    </w:p>
    <w:p w14:paraId="1A852497" w14:textId="77777777" w:rsidR="00621748" w:rsidRDefault="00621748" w:rsidP="00621748">
      <w:pPr>
        <w:pStyle w:val="B10"/>
      </w:pPr>
      <w:r>
        <w:t>-</w:t>
      </w:r>
      <w:r>
        <w:tab/>
        <w:t>user location information within the "userLocationInfo" attribute;</w:t>
      </w:r>
    </w:p>
    <w:p w14:paraId="00D98568" w14:textId="77777777" w:rsidR="00621748" w:rsidRDefault="00621748" w:rsidP="00621748">
      <w:pPr>
        <w:pStyle w:val="B10"/>
      </w:pPr>
      <w:r>
        <w:t>-</w:t>
      </w:r>
      <w:r>
        <w:tab/>
        <w:t>the S-NSSAI corresponding to the network slice the PDU session is allocated within the "sliceInfo" attribute;</w:t>
      </w:r>
    </w:p>
    <w:p w14:paraId="33DFA460" w14:textId="77777777" w:rsidR="00621748" w:rsidRDefault="00621748" w:rsidP="00621748">
      <w:pPr>
        <w:pStyle w:val="B10"/>
      </w:pPr>
      <w:r>
        <w:t>-</w:t>
      </w:r>
      <w:r>
        <w:tab/>
        <w:t>the QoS flow usage required of the default QoS flow within the "qosFlowUsage" attribute;</w:t>
      </w:r>
    </w:p>
    <w:p w14:paraId="25B1B631" w14:textId="77777777" w:rsidR="00621748" w:rsidRDefault="00621748" w:rsidP="00621748">
      <w:pPr>
        <w:pStyle w:val="B10"/>
      </w:pPr>
      <w:r>
        <w:t>-</w:t>
      </w:r>
      <w:r>
        <w:tab/>
        <w:t xml:space="preserve">the MA PDU </w:t>
      </w:r>
      <w:r>
        <w:rPr>
          <w:noProof/>
          <w:lang w:eastAsia="zh-CN"/>
        </w:rPr>
        <w:t xml:space="preserve">session </w:t>
      </w:r>
      <w:r>
        <w:t>indication within the "maPduInd" attribute if the "ATSSS" feature is supported;</w:t>
      </w:r>
    </w:p>
    <w:p w14:paraId="2DA74770" w14:textId="77777777" w:rsidR="00621748" w:rsidRDefault="00621748" w:rsidP="00621748">
      <w:pPr>
        <w:pStyle w:val="B10"/>
      </w:pPr>
      <w:r>
        <w:t>-</w:t>
      </w:r>
      <w:r>
        <w:tab/>
        <w:t>the ATSSS capability within the "atsssCapab" attribute if the "ATSSS" feature is supported;</w:t>
      </w:r>
    </w:p>
    <w:p w14:paraId="056C566A" w14:textId="77777777" w:rsidR="00621748" w:rsidRDefault="00621748" w:rsidP="00621748">
      <w:pPr>
        <w:pStyle w:val="B10"/>
      </w:pPr>
      <w:r>
        <w:t>-</w:t>
      </w:r>
      <w:r>
        <w:tab/>
        <w:t>identifier of the serving network, for SNPN also including the NID, within the "servingNetwork" attribute;</w:t>
      </w:r>
    </w:p>
    <w:p w14:paraId="283BDD9D" w14:textId="77777777" w:rsidR="00621748" w:rsidRDefault="00621748" w:rsidP="00621748">
      <w:pPr>
        <w:pStyle w:val="B10"/>
      </w:pPr>
      <w:r>
        <w:t>-</w:t>
      </w:r>
      <w:r>
        <w:tab/>
        <w:t>one or more framed routes within the "ipv4FrameRouteList" attribute for IPv4 and/or one or more framed routes within the "ipv6FrameRouteList" attribute.</w:t>
      </w:r>
    </w:p>
    <w:p w14:paraId="1BB19B9A" w14:textId="77777777" w:rsidR="00621748" w:rsidRDefault="00621748" w:rsidP="00621748">
      <w:pPr>
        <w:pStyle w:val="NO"/>
      </w:pPr>
      <w:r>
        <w:t>NOTE 5:</w:t>
      </w:r>
      <w:r>
        <w:tab/>
        <w:t>When both, the UDM subscribed framed routes and the DN-AAA authorized framed routes are available in the SMF, the SMF includes the DN-AAA authorized framed routes. If the UDM or DN-AAA updates the framed routes during the lifetime of the PDU Session, the SMF releases the PDU Session as defined in subclause 4.2.5.2.</w:t>
      </w:r>
    </w:p>
    <w:p w14:paraId="07AB30B0" w14:textId="77777777" w:rsidR="00621748" w:rsidRDefault="00621748" w:rsidP="00621748">
      <w:pPr>
        <w:pStyle w:val="B10"/>
      </w:pPr>
      <w:r>
        <w:t>-</w:t>
      </w:r>
      <w:r>
        <w:tab/>
        <w:t>serving network function identifier within the "servNfId" attribute; and</w:t>
      </w:r>
    </w:p>
    <w:p w14:paraId="4D778194" w14:textId="77777777" w:rsidR="00621748" w:rsidRDefault="00621748" w:rsidP="00621748">
      <w:pPr>
        <w:pStyle w:val="B10"/>
      </w:pPr>
      <w:r>
        <w:t>-</w:t>
      </w:r>
      <w:r>
        <w:tab/>
        <w:t>trace control and configuration parameters information encoded as "traceReq" attribute.</w:t>
      </w:r>
    </w:p>
    <w:p w14:paraId="7CB2DE58" w14:textId="77777777" w:rsidR="00621748" w:rsidRDefault="00621748" w:rsidP="00621748">
      <w:r>
        <w:t>The SMF may include in "SmPolicyContextData" data structure the IPv4 address domain identity within the "ipDomain" attribute.</w:t>
      </w:r>
    </w:p>
    <w:p w14:paraId="7508DABD" w14:textId="77777777" w:rsidR="00621748" w:rsidRDefault="00621748" w:rsidP="00621748">
      <w:pPr>
        <w:pStyle w:val="NO"/>
        <w:rPr>
          <w:lang w:eastAsia="zh-CN"/>
        </w:rPr>
      </w:pPr>
      <w:r>
        <w:rPr>
          <w:lang w:eastAsia="zh-CN"/>
        </w:rPr>
        <w:t>NOTE 6:</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6FBC7FC4" w14:textId="77777777" w:rsidR="00621748" w:rsidRDefault="00621748" w:rsidP="00621748">
      <w:r>
        <w:rPr>
          <w:lang w:eastAsia="zh-CN"/>
        </w:rPr>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t>"Individual SM Policy"</w:t>
      </w:r>
      <w:r>
        <w:rPr>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14:paraId="2D7E6CD4" w14:textId="77777777" w:rsidR="00621748" w:rsidRDefault="00621748" w:rsidP="00621748">
      <w:pPr>
        <w:pStyle w:val="B10"/>
      </w:pPr>
      <w:r>
        <w:t>-</w:t>
      </w:r>
      <w:r>
        <w:tab/>
        <w:t>Location header field containing the URI for the created resource; and</w:t>
      </w:r>
    </w:p>
    <w:p w14:paraId="6621C6C6" w14:textId="77777777" w:rsidR="00621748" w:rsidRDefault="00621748" w:rsidP="00621748">
      <w:pPr>
        <w:pStyle w:val="B10"/>
      </w:pPr>
      <w:r>
        <w:t>-</w:t>
      </w:r>
      <w:r>
        <w:tab/>
        <w:t xml:space="preserve">a response body providing session management related policies, e.g. provisioning of PCC rules as </w:t>
      </w:r>
      <w:r>
        <w:rPr>
          <w:lang w:eastAsia="zh-CN"/>
        </w:rPr>
        <w:t>defined in subclause 4.2.6.2, provisioning of policy control request triggers as defined in subclause </w:t>
      </w:r>
      <w:r>
        <w:t>4.2.6.4.</w:t>
      </w:r>
    </w:p>
    <w:p w14:paraId="38D377E4" w14:textId="77777777" w:rsidR="00621748" w:rsidRDefault="00621748" w:rsidP="00621748">
      <w:r>
        <w:t>The SMF shall use the URI received in the Location header in subsequent requests to the PCF to refer to the "Individual SM Policy".</w:t>
      </w:r>
    </w:p>
    <w:p w14:paraId="23AB3721" w14:textId="77777777" w:rsidR="00621748" w:rsidRDefault="00621748" w:rsidP="00621748">
      <w:r>
        <w:t>It the PCF received a "traceReq" attribute, it shall perform trace procedures as defined in 3GPP TS 32.422 [24].</w:t>
      </w:r>
    </w:p>
    <w:p w14:paraId="7A6EA388" w14:textId="77777777" w:rsidR="00621748" w:rsidRDefault="00621748" w:rsidP="00621748">
      <w:pPr>
        <w:rPr>
          <w:lang w:eastAsia="zh-CN"/>
        </w:rPr>
      </w:pPr>
      <w:r>
        <w:t>If errors occur when processing the HTTP POST request, the PCF shall apply error handling procedures as specified in subclause 5.7.</w:t>
      </w:r>
    </w:p>
    <w:p w14:paraId="0184A19B" w14:textId="77777777" w:rsidR="00621748" w:rsidRDefault="00621748" w:rsidP="00621748">
      <w:pPr>
        <w:rPr>
          <w:lang w:eastAsia="zh-CN"/>
        </w:rPr>
      </w:pPr>
      <w:r>
        <w:rPr>
          <w:lang w:eastAsia="zh-CN"/>
        </w:rPr>
        <w:t xml:space="preserve">If the user information received within the </w:t>
      </w:r>
      <w:r>
        <w:t xml:space="preserve">"supi"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58385AE6" w14:textId="77777777" w:rsidR="00621748" w:rsidRDefault="00621748" w:rsidP="00621748">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ERROR_INITIAL_PARAMETERS".</w:t>
      </w:r>
    </w:p>
    <w:p w14:paraId="05040E1D" w14:textId="77777777" w:rsidR="00621748" w:rsidRDefault="00621748" w:rsidP="00621748">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POLICY_CONTEXT_DENIED". Based on configured failure action, the SMF at reception of this error code may reject the PDU session establishment or allow the PDU session establishment applying local policies.</w:t>
      </w:r>
    </w:p>
    <w:p w14:paraId="079E2456" w14:textId="77777777" w:rsidR="00621748" w:rsidRDefault="00621748" w:rsidP="00621748">
      <w:r>
        <w:t>If the SMF receives HTTP response with these codes, the SMF shall reject the PDU session establishment that initiated the HTTP POST Request.</w:t>
      </w:r>
    </w:p>
    <w:p w14:paraId="58E4BAC0" w14:textId="77777777" w:rsidR="00621748" w:rsidRDefault="00621748" w:rsidP="00621748">
      <w:r>
        <w:t xml:space="preserve">If the "SamePcf"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the description of IP endpoints</w:t>
      </w:r>
      <w:r>
        <w:rPr>
          <w:lang w:eastAsia="zh-CN"/>
        </w:rPr>
        <w:t xml:space="preserve"> hosting Npcf_SMPolicyControl service of the existing PCF binding information from the BSF within the "</w:t>
      </w:r>
      <w:r>
        <w:t xml:space="preserve">pcfSmFqdn" attribute or "pcfSmIpEndPoints" attribute of BindingResp data structure respectively as defined in subclause 4.2.2.2 of 3GPP </w:t>
      </w:r>
      <w:r>
        <w:rPr>
          <w:lang w:eastAsia="zh-CN"/>
        </w:rPr>
        <w:t>TS</w:t>
      </w:r>
      <w:r>
        <w:rPr>
          <w:lang w:val="en-US" w:eastAsia="zh-CN"/>
        </w:rPr>
        <w:t> 29.521 [39]</w:t>
      </w:r>
      <w:r>
        <w:rPr>
          <w:lang w:eastAsia="zh-CN"/>
        </w:rPr>
        <w:t xml:space="preserve">, the PCF shall </w:t>
      </w:r>
      <w:r>
        <w:t>reply with an HTTP "308 Permanent Redirect" error response and the Location header containing the URI with the</w:t>
      </w:r>
      <w:r>
        <w:rPr>
          <w:lang w:eastAsia="zh-CN"/>
        </w:rPr>
        <w:t xml:space="preserve"> FQDN or IP endpoint as {apiRoot} defined in subclause 5.3.2.2 to the SMF. Upon reception of the response, the SMF shall initiate a new HTTP POST request to the returne</w:t>
      </w:r>
      <w:r>
        <w:t>d URI.</w:t>
      </w:r>
    </w:p>
    <w:p w14:paraId="59DD4AD7" w14:textId="77777777" w:rsidR="00621748" w:rsidRDefault="00621748" w:rsidP="00621748">
      <w:r>
        <w:t xml:space="preserve">The forwarding of the Origination Time Stamp parameter shall apply as described hereafter, if the SMF supports the detection and handling of late arriving requests as specified in </w:t>
      </w:r>
      <w:r>
        <w:rPr>
          <w:lang w:eastAsia="zh-CN"/>
        </w:rPr>
        <w:t>sub</w:t>
      </w:r>
      <w:r>
        <w:t>clause 5.2.3.3 of 3GPP TS 29.502 [22] and the procedure is enabled by the operator. If the SMF receives a request to create an SM Context or a PDU session context, which includes the 3gpp-Sbi-Origination-Timestamp header as defined in subclause 5.2.3.2, the SMF shall forward this header to the PCF as HTTP custom header. See also subclause 4.2.7 for the handling at the PCF, when the PCF receives the 3gpp-Sbi-Origination-Timestamp header.</w:t>
      </w:r>
    </w:p>
    <w:p w14:paraId="6D95A8A5" w14:textId="77777777" w:rsidR="00621748" w:rsidRDefault="00621748" w:rsidP="00621748"/>
    <w:p w14:paraId="5DD657A2" w14:textId="3D042674" w:rsidR="006852D7" w:rsidRPr="00B61815" w:rsidRDefault="006852D7" w:rsidP="006852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DDA10F" w14:textId="77777777" w:rsidR="00C04B38" w:rsidRDefault="00C04B38" w:rsidP="00C04B38">
      <w:pPr>
        <w:pStyle w:val="Heading4"/>
      </w:pPr>
      <w:bookmarkStart w:id="62" w:name="_Toc28012214"/>
      <w:bookmarkStart w:id="63" w:name="_Toc34123067"/>
      <w:bookmarkStart w:id="64" w:name="_Toc36038017"/>
      <w:bookmarkStart w:id="65" w:name="_Toc38875399"/>
      <w:bookmarkStart w:id="66" w:name="_Toc43191880"/>
      <w:bookmarkStart w:id="67" w:name="_Toc45133275"/>
      <w:bookmarkStart w:id="68" w:name="_Toc51315340"/>
      <w:bookmarkStart w:id="69" w:name="_Toc51761669"/>
      <w:bookmarkStart w:id="70" w:name="_Toc51762039"/>
      <w:bookmarkStart w:id="71" w:name="_Toc56671571"/>
      <w:bookmarkStart w:id="72" w:name="_Toc59016189"/>
      <w:bookmarkStart w:id="73" w:name="_Toc63156388"/>
      <w:bookmarkStart w:id="74" w:name="_Toc66111438"/>
      <w:bookmarkStart w:id="75" w:name="_Toc66263188"/>
      <w:bookmarkStart w:id="76" w:name="_Toc68167142"/>
      <w:bookmarkStart w:id="77" w:name="_Toc70446983"/>
      <w:bookmarkStart w:id="78" w:name="_Toc73526866"/>
      <w:bookmarkStart w:id="79" w:name="_Toc83231383"/>
      <w:bookmarkStart w:id="80" w:name="_Toc90653134"/>
      <w:bookmarkStart w:id="81" w:name="_Toc138688337"/>
      <w:bookmarkStart w:id="82" w:name="_Toc16195268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5.6.2.3</w:t>
      </w:r>
      <w:r>
        <w:tab/>
        <w:t>Type SmPolicyContextData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5788E92" w14:textId="77777777" w:rsidR="00C04B38" w:rsidRDefault="00C04B38" w:rsidP="00C04B38">
      <w:pPr>
        <w:pStyle w:val="TH"/>
      </w:pPr>
      <w:r>
        <w:t>Table 5.6.2.3-1: Definition of type SmPolicyContextData</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C04B38" w14:paraId="2EE6C466"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shd w:val="clear" w:color="auto" w:fill="BFBFBF"/>
            <w:hideMark/>
          </w:tcPr>
          <w:p w14:paraId="5D0253E0" w14:textId="77777777" w:rsidR="00C04B38" w:rsidRDefault="00C04B38">
            <w:pPr>
              <w:pStyle w:val="TAH"/>
            </w:pPr>
            <w:r>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BFBFBF"/>
            <w:hideMark/>
          </w:tcPr>
          <w:p w14:paraId="3D58943D" w14:textId="77777777" w:rsidR="00C04B38" w:rsidRDefault="00C04B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BFBFBF"/>
            <w:hideMark/>
          </w:tcPr>
          <w:p w14:paraId="0A3BB62A" w14:textId="77777777" w:rsidR="00C04B38" w:rsidRDefault="00C04B3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BFBFBF"/>
            <w:hideMark/>
          </w:tcPr>
          <w:p w14:paraId="2FC8201B" w14:textId="77777777" w:rsidR="00C04B38" w:rsidRDefault="00C04B38">
            <w:pPr>
              <w:pStyle w:val="TAH"/>
            </w:pPr>
            <w:r>
              <w:t>Cardinality</w:t>
            </w:r>
          </w:p>
        </w:tc>
        <w:tc>
          <w:tcPr>
            <w:tcW w:w="3207" w:type="dxa"/>
            <w:tcBorders>
              <w:top w:val="single" w:sz="6" w:space="0" w:color="auto"/>
              <w:left w:val="single" w:sz="6" w:space="0" w:color="auto"/>
              <w:bottom w:val="single" w:sz="6" w:space="0" w:color="auto"/>
              <w:right w:val="single" w:sz="6" w:space="0" w:color="auto"/>
            </w:tcBorders>
            <w:shd w:val="clear" w:color="auto" w:fill="BFBFBF"/>
            <w:hideMark/>
          </w:tcPr>
          <w:p w14:paraId="2B848427" w14:textId="77777777" w:rsidR="00C04B38" w:rsidRDefault="00C04B38">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BFBFBF"/>
            <w:hideMark/>
          </w:tcPr>
          <w:p w14:paraId="15CE8591" w14:textId="77777777" w:rsidR="00C04B38" w:rsidRDefault="00C04B38" w:rsidP="00C04B38">
            <w:pPr>
              <w:pStyle w:val="TAH"/>
            </w:pPr>
            <w:r>
              <w:t>Applicability</w:t>
            </w:r>
          </w:p>
        </w:tc>
      </w:tr>
      <w:tr w:rsidR="00C04B38" w14:paraId="40A42D39"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60943C9" w14:textId="77777777" w:rsidR="00C04B38" w:rsidRDefault="00C04B38">
            <w:pPr>
              <w:pStyle w:val="TAL"/>
            </w:pPr>
            <w:r>
              <w:t>accNetChId</w:t>
            </w:r>
          </w:p>
        </w:tc>
        <w:tc>
          <w:tcPr>
            <w:tcW w:w="1843" w:type="dxa"/>
            <w:tcBorders>
              <w:top w:val="single" w:sz="6" w:space="0" w:color="auto"/>
              <w:left w:val="single" w:sz="6" w:space="0" w:color="auto"/>
              <w:bottom w:val="single" w:sz="6" w:space="0" w:color="auto"/>
              <w:right w:val="single" w:sz="6" w:space="0" w:color="auto"/>
            </w:tcBorders>
            <w:hideMark/>
          </w:tcPr>
          <w:p w14:paraId="0C7A61D8" w14:textId="77777777" w:rsidR="00C04B38" w:rsidRDefault="00C04B38">
            <w:pPr>
              <w:pStyle w:val="TAL"/>
            </w:pPr>
            <w:r>
              <w:rPr>
                <w:lang w:eastAsia="zh-CN"/>
              </w:rPr>
              <w:t>AccNetChId</w:t>
            </w:r>
          </w:p>
        </w:tc>
        <w:tc>
          <w:tcPr>
            <w:tcW w:w="425" w:type="dxa"/>
            <w:tcBorders>
              <w:top w:val="single" w:sz="6" w:space="0" w:color="auto"/>
              <w:left w:val="single" w:sz="6" w:space="0" w:color="auto"/>
              <w:bottom w:val="single" w:sz="6" w:space="0" w:color="auto"/>
              <w:right w:val="single" w:sz="6" w:space="0" w:color="auto"/>
            </w:tcBorders>
            <w:hideMark/>
          </w:tcPr>
          <w:p w14:paraId="4E085D8E" w14:textId="77777777" w:rsidR="00C04B38" w:rsidRDefault="00C04B3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1F9F25E" w14:textId="77777777" w:rsidR="00C04B38" w:rsidRDefault="00C04B38">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CD3DB8F" w14:textId="77777777" w:rsidR="00C04B38" w:rsidRDefault="00C04B38">
            <w:pPr>
              <w:pStyle w:val="TAL"/>
            </w:pPr>
            <w:r>
              <w:t>Indicates the access network charging identifier for default QoS flow or whole PDU session.</w:t>
            </w:r>
          </w:p>
        </w:tc>
        <w:tc>
          <w:tcPr>
            <w:tcW w:w="1351" w:type="dxa"/>
            <w:tcBorders>
              <w:top w:val="single" w:sz="6" w:space="0" w:color="auto"/>
              <w:left w:val="single" w:sz="6" w:space="0" w:color="auto"/>
              <w:bottom w:val="single" w:sz="6" w:space="0" w:color="auto"/>
              <w:right w:val="single" w:sz="6" w:space="0" w:color="auto"/>
            </w:tcBorders>
          </w:tcPr>
          <w:p w14:paraId="469AEDDE" w14:textId="77777777" w:rsidR="00C04B38" w:rsidRDefault="00C04B38">
            <w:pPr>
              <w:pStyle w:val="TAL"/>
            </w:pPr>
          </w:p>
        </w:tc>
      </w:tr>
      <w:tr w:rsidR="00C04B38" w14:paraId="6CA4C331"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567B9CC" w14:textId="77777777" w:rsidR="00C04B38" w:rsidRDefault="00C04B38">
            <w:pPr>
              <w:pStyle w:val="TAL"/>
            </w:pPr>
            <w:r>
              <w:t>chargEntityAddr</w:t>
            </w:r>
          </w:p>
        </w:tc>
        <w:tc>
          <w:tcPr>
            <w:tcW w:w="1843" w:type="dxa"/>
            <w:tcBorders>
              <w:top w:val="single" w:sz="6" w:space="0" w:color="auto"/>
              <w:left w:val="single" w:sz="6" w:space="0" w:color="auto"/>
              <w:bottom w:val="single" w:sz="6" w:space="0" w:color="auto"/>
              <w:right w:val="single" w:sz="6" w:space="0" w:color="auto"/>
            </w:tcBorders>
            <w:hideMark/>
          </w:tcPr>
          <w:p w14:paraId="274FBC00" w14:textId="77777777" w:rsidR="00C04B38" w:rsidRDefault="00C04B38">
            <w:pPr>
              <w:pStyle w:val="TAL"/>
              <w:rPr>
                <w:lang w:eastAsia="zh-CN"/>
              </w:rPr>
            </w:pPr>
            <w:bookmarkStart w:id="83" w:name="_Hlk530135456"/>
            <w:r>
              <w:rPr>
                <w:lang w:eastAsia="zh-CN"/>
              </w:rPr>
              <w:t>AccNetChargingAddress</w:t>
            </w:r>
            <w:bookmarkEnd w:id="83"/>
          </w:p>
        </w:tc>
        <w:tc>
          <w:tcPr>
            <w:tcW w:w="425" w:type="dxa"/>
            <w:tcBorders>
              <w:top w:val="single" w:sz="6" w:space="0" w:color="auto"/>
              <w:left w:val="single" w:sz="6" w:space="0" w:color="auto"/>
              <w:bottom w:val="single" w:sz="6" w:space="0" w:color="auto"/>
              <w:right w:val="single" w:sz="6" w:space="0" w:color="auto"/>
            </w:tcBorders>
            <w:hideMark/>
          </w:tcPr>
          <w:p w14:paraId="38EC0D43" w14:textId="77777777" w:rsidR="00C04B38" w:rsidRDefault="00C04B38">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2C5A532" w14:textId="77777777" w:rsidR="00C04B38" w:rsidRDefault="00C04B38">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35F518D" w14:textId="77777777" w:rsidR="00C04B38" w:rsidRDefault="00C04B38">
            <w:pPr>
              <w:pStyle w:val="TAL"/>
            </w:pPr>
            <w:r>
              <w:t>Address of the network entity performing charging.</w:t>
            </w:r>
          </w:p>
        </w:tc>
        <w:tc>
          <w:tcPr>
            <w:tcW w:w="1351" w:type="dxa"/>
            <w:tcBorders>
              <w:top w:val="single" w:sz="6" w:space="0" w:color="auto"/>
              <w:left w:val="single" w:sz="6" w:space="0" w:color="auto"/>
              <w:bottom w:val="single" w:sz="6" w:space="0" w:color="auto"/>
              <w:right w:val="single" w:sz="6" w:space="0" w:color="auto"/>
            </w:tcBorders>
          </w:tcPr>
          <w:p w14:paraId="7AC82E4A" w14:textId="77777777" w:rsidR="00C04B38" w:rsidRDefault="00C04B38">
            <w:pPr>
              <w:pStyle w:val="TAL"/>
            </w:pPr>
          </w:p>
        </w:tc>
      </w:tr>
      <w:tr w:rsidR="00C04B38" w14:paraId="42971BB8"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7E127D0" w14:textId="77777777" w:rsidR="00C04B38" w:rsidRDefault="00C04B38">
            <w:pPr>
              <w:pStyle w:val="TAL"/>
            </w:pPr>
            <w:r>
              <w:t>gpsi</w:t>
            </w:r>
          </w:p>
        </w:tc>
        <w:tc>
          <w:tcPr>
            <w:tcW w:w="1843" w:type="dxa"/>
            <w:tcBorders>
              <w:top w:val="single" w:sz="6" w:space="0" w:color="auto"/>
              <w:left w:val="single" w:sz="6" w:space="0" w:color="auto"/>
              <w:bottom w:val="single" w:sz="6" w:space="0" w:color="auto"/>
              <w:right w:val="single" w:sz="6" w:space="0" w:color="auto"/>
            </w:tcBorders>
            <w:hideMark/>
          </w:tcPr>
          <w:p w14:paraId="63C11786" w14:textId="77777777" w:rsidR="00C04B38" w:rsidRDefault="00C04B38">
            <w:pPr>
              <w:pStyle w:val="TAL"/>
              <w:rPr>
                <w:lang w:eastAsia="zh-CN"/>
              </w:rPr>
            </w:pPr>
            <w:r>
              <w:t>Gpsi</w:t>
            </w:r>
          </w:p>
        </w:tc>
        <w:tc>
          <w:tcPr>
            <w:tcW w:w="425" w:type="dxa"/>
            <w:tcBorders>
              <w:top w:val="single" w:sz="6" w:space="0" w:color="auto"/>
              <w:left w:val="single" w:sz="6" w:space="0" w:color="auto"/>
              <w:bottom w:val="single" w:sz="6" w:space="0" w:color="auto"/>
              <w:right w:val="single" w:sz="6" w:space="0" w:color="auto"/>
            </w:tcBorders>
            <w:hideMark/>
          </w:tcPr>
          <w:p w14:paraId="01B05C08" w14:textId="77777777" w:rsidR="00C04B38" w:rsidRDefault="00C04B38">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5C7450B" w14:textId="77777777" w:rsidR="00C04B38" w:rsidRDefault="00C04B38">
            <w:pPr>
              <w:pStyle w:val="TAC"/>
              <w:rPr>
                <w:lang w:eastAsia="zh-CN"/>
              </w:rPr>
            </w:pPr>
            <w:r>
              <w:t>0..1</w:t>
            </w:r>
          </w:p>
        </w:tc>
        <w:tc>
          <w:tcPr>
            <w:tcW w:w="3207" w:type="dxa"/>
            <w:tcBorders>
              <w:top w:val="single" w:sz="6" w:space="0" w:color="auto"/>
              <w:left w:val="single" w:sz="6" w:space="0" w:color="auto"/>
              <w:bottom w:val="single" w:sz="6" w:space="0" w:color="auto"/>
              <w:right w:val="single" w:sz="6" w:space="0" w:color="auto"/>
            </w:tcBorders>
            <w:hideMark/>
          </w:tcPr>
          <w:p w14:paraId="28B0A24C" w14:textId="77777777" w:rsidR="00C04B38" w:rsidRDefault="00C04B38">
            <w:pPr>
              <w:pStyle w:val="TAL"/>
            </w:pPr>
            <w:r>
              <w:t>Gpsi shall contain either an External Id or an MSISDN.</w:t>
            </w:r>
          </w:p>
        </w:tc>
        <w:tc>
          <w:tcPr>
            <w:tcW w:w="1351" w:type="dxa"/>
            <w:tcBorders>
              <w:top w:val="single" w:sz="6" w:space="0" w:color="auto"/>
              <w:left w:val="single" w:sz="6" w:space="0" w:color="auto"/>
              <w:bottom w:val="single" w:sz="6" w:space="0" w:color="auto"/>
              <w:right w:val="single" w:sz="6" w:space="0" w:color="auto"/>
            </w:tcBorders>
          </w:tcPr>
          <w:p w14:paraId="1B4F0C49" w14:textId="77777777" w:rsidR="00C04B38" w:rsidRDefault="00C04B38">
            <w:pPr>
              <w:pStyle w:val="TAL"/>
            </w:pPr>
          </w:p>
        </w:tc>
      </w:tr>
      <w:tr w:rsidR="00C04B38" w14:paraId="5B2DBBBB"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A0F3B75" w14:textId="77777777" w:rsidR="00C04B38" w:rsidRDefault="00C04B38">
            <w:pPr>
              <w:pStyle w:val="TAL"/>
            </w:pPr>
            <w:r>
              <w:t>supi</w:t>
            </w:r>
          </w:p>
        </w:tc>
        <w:tc>
          <w:tcPr>
            <w:tcW w:w="1843" w:type="dxa"/>
            <w:tcBorders>
              <w:top w:val="single" w:sz="6" w:space="0" w:color="auto"/>
              <w:left w:val="single" w:sz="6" w:space="0" w:color="auto"/>
              <w:bottom w:val="single" w:sz="6" w:space="0" w:color="auto"/>
              <w:right w:val="single" w:sz="6" w:space="0" w:color="auto"/>
            </w:tcBorders>
            <w:hideMark/>
          </w:tcPr>
          <w:p w14:paraId="7568DAA2" w14:textId="77777777" w:rsidR="00C04B38" w:rsidRDefault="00C04B38">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52985E9A" w14:textId="77777777" w:rsidR="00C04B38" w:rsidRDefault="00C04B3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A722D8F" w14:textId="77777777" w:rsidR="00C04B38" w:rsidRDefault="00C04B38">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494AAB34" w14:textId="77777777" w:rsidR="00C04B38" w:rsidRDefault="00C04B38">
            <w:pPr>
              <w:pStyle w:val="TAL"/>
            </w:pPr>
            <w:r>
              <w:t>Subscription Permanent Identifier.</w:t>
            </w:r>
          </w:p>
          <w:p w14:paraId="5096C514" w14:textId="77777777" w:rsidR="00C04B38" w:rsidRDefault="00C04B38">
            <w:pPr>
              <w:pStyle w:val="TAL"/>
            </w:pPr>
            <w:r>
              <w:t>(NOTE 2)</w:t>
            </w:r>
          </w:p>
        </w:tc>
        <w:tc>
          <w:tcPr>
            <w:tcW w:w="1351" w:type="dxa"/>
            <w:tcBorders>
              <w:top w:val="single" w:sz="6" w:space="0" w:color="auto"/>
              <w:left w:val="single" w:sz="6" w:space="0" w:color="auto"/>
              <w:bottom w:val="single" w:sz="6" w:space="0" w:color="auto"/>
              <w:right w:val="single" w:sz="6" w:space="0" w:color="auto"/>
            </w:tcBorders>
          </w:tcPr>
          <w:p w14:paraId="43136C47" w14:textId="77777777" w:rsidR="00C04B38" w:rsidRDefault="00C04B38">
            <w:pPr>
              <w:pStyle w:val="TAL"/>
            </w:pPr>
          </w:p>
        </w:tc>
      </w:tr>
      <w:tr w:rsidR="00C04B38" w14:paraId="7D2372A5"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487C9E8" w14:textId="77777777" w:rsidR="00C04B38" w:rsidRDefault="00C04B38">
            <w:pPr>
              <w:pStyle w:val="TAL"/>
            </w:pPr>
            <w:r>
              <w:t>invalidSupi</w:t>
            </w:r>
          </w:p>
        </w:tc>
        <w:tc>
          <w:tcPr>
            <w:tcW w:w="1843" w:type="dxa"/>
            <w:tcBorders>
              <w:top w:val="single" w:sz="6" w:space="0" w:color="auto"/>
              <w:left w:val="single" w:sz="6" w:space="0" w:color="auto"/>
              <w:bottom w:val="single" w:sz="6" w:space="0" w:color="auto"/>
              <w:right w:val="single" w:sz="6" w:space="0" w:color="auto"/>
            </w:tcBorders>
            <w:hideMark/>
          </w:tcPr>
          <w:p w14:paraId="68597C01" w14:textId="77777777" w:rsidR="00C04B38" w:rsidRDefault="00C04B38">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4BF73171" w14:textId="77777777" w:rsidR="00C04B38" w:rsidRDefault="00C04B3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5309849"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tcPr>
          <w:p w14:paraId="144F195D" w14:textId="77777777" w:rsidR="00C04B38" w:rsidRDefault="00C04B38">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SMF, or the SUPI is unauthenticated. </w:t>
            </w:r>
          </w:p>
          <w:p w14:paraId="398CCD64" w14:textId="77777777" w:rsidR="00C04B38" w:rsidRDefault="00C04B38">
            <w:pPr>
              <w:pStyle w:val="TAL"/>
            </w:pPr>
            <w:r>
              <w:t>When present it shall be set as follows:</w:t>
            </w:r>
          </w:p>
          <w:p w14:paraId="69B04F8A" w14:textId="77777777" w:rsidR="00C04B38" w:rsidRDefault="00C04B38">
            <w:pPr>
              <w:pStyle w:val="TAL"/>
            </w:pPr>
            <w:r>
              <w:t>- true: invalid SUPI.</w:t>
            </w:r>
          </w:p>
          <w:p w14:paraId="2BE855A6" w14:textId="77777777" w:rsidR="00C04B38" w:rsidRDefault="00C04B38">
            <w:pPr>
              <w:pStyle w:val="TAL"/>
            </w:pPr>
            <w:r>
              <w:t>- false (default): valid SUPI.</w:t>
            </w:r>
          </w:p>
          <w:p w14:paraId="0B2A8618" w14:textId="77777777" w:rsidR="00C04B38" w:rsidRDefault="00C04B38">
            <w:pPr>
              <w:pStyle w:val="TAL"/>
            </w:pPr>
          </w:p>
        </w:tc>
        <w:tc>
          <w:tcPr>
            <w:tcW w:w="1351" w:type="dxa"/>
            <w:tcBorders>
              <w:top w:val="single" w:sz="6" w:space="0" w:color="auto"/>
              <w:left w:val="single" w:sz="6" w:space="0" w:color="auto"/>
              <w:bottom w:val="single" w:sz="6" w:space="0" w:color="auto"/>
              <w:right w:val="single" w:sz="6" w:space="0" w:color="auto"/>
            </w:tcBorders>
          </w:tcPr>
          <w:p w14:paraId="7966F073" w14:textId="77777777" w:rsidR="00C04B38" w:rsidRDefault="00C04B38">
            <w:pPr>
              <w:pStyle w:val="TAL"/>
            </w:pPr>
          </w:p>
        </w:tc>
      </w:tr>
      <w:tr w:rsidR="00C04B38" w14:paraId="1D83DF10"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3F22258" w14:textId="77777777" w:rsidR="00C04B38" w:rsidRDefault="00C04B38">
            <w:pPr>
              <w:pStyle w:val="TAL"/>
            </w:pPr>
            <w:r>
              <w:t>pduSessionId</w:t>
            </w:r>
          </w:p>
        </w:tc>
        <w:tc>
          <w:tcPr>
            <w:tcW w:w="1843" w:type="dxa"/>
            <w:tcBorders>
              <w:top w:val="single" w:sz="6" w:space="0" w:color="auto"/>
              <w:left w:val="single" w:sz="6" w:space="0" w:color="auto"/>
              <w:bottom w:val="single" w:sz="6" w:space="0" w:color="auto"/>
              <w:right w:val="single" w:sz="6" w:space="0" w:color="auto"/>
            </w:tcBorders>
            <w:hideMark/>
          </w:tcPr>
          <w:p w14:paraId="0B1C744C" w14:textId="77777777" w:rsidR="00C04B38" w:rsidRDefault="00C04B38">
            <w:pPr>
              <w:pStyle w:val="TAL"/>
            </w:pPr>
            <w:r>
              <w:t>PduSessionId</w:t>
            </w:r>
          </w:p>
        </w:tc>
        <w:tc>
          <w:tcPr>
            <w:tcW w:w="425" w:type="dxa"/>
            <w:tcBorders>
              <w:top w:val="single" w:sz="6" w:space="0" w:color="auto"/>
              <w:left w:val="single" w:sz="6" w:space="0" w:color="auto"/>
              <w:bottom w:val="single" w:sz="6" w:space="0" w:color="auto"/>
              <w:right w:val="single" w:sz="6" w:space="0" w:color="auto"/>
            </w:tcBorders>
            <w:hideMark/>
          </w:tcPr>
          <w:p w14:paraId="5DA6316B" w14:textId="77777777" w:rsidR="00C04B38" w:rsidRDefault="00C04B3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BC2BD59" w14:textId="77777777" w:rsidR="00C04B38" w:rsidRDefault="00C04B38">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08E6D341" w14:textId="77777777" w:rsidR="00C04B38" w:rsidRDefault="00C04B38">
            <w:pPr>
              <w:pStyle w:val="TAL"/>
            </w:pPr>
            <w:r>
              <w:t>PDU session Id.</w:t>
            </w:r>
          </w:p>
        </w:tc>
        <w:tc>
          <w:tcPr>
            <w:tcW w:w="1351" w:type="dxa"/>
            <w:tcBorders>
              <w:top w:val="single" w:sz="6" w:space="0" w:color="auto"/>
              <w:left w:val="single" w:sz="6" w:space="0" w:color="auto"/>
              <w:bottom w:val="single" w:sz="6" w:space="0" w:color="auto"/>
              <w:right w:val="single" w:sz="6" w:space="0" w:color="auto"/>
            </w:tcBorders>
          </w:tcPr>
          <w:p w14:paraId="1A4328E0" w14:textId="77777777" w:rsidR="00C04B38" w:rsidRDefault="00C04B38">
            <w:pPr>
              <w:pStyle w:val="TAL"/>
            </w:pPr>
          </w:p>
        </w:tc>
      </w:tr>
      <w:tr w:rsidR="00C04B38" w14:paraId="743122B1"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tcPr>
          <w:p w14:paraId="67111970" w14:textId="77777777" w:rsidR="00C04B38" w:rsidRDefault="00C04B38">
            <w:pPr>
              <w:pStyle w:val="TAL"/>
            </w:pPr>
            <w:r>
              <w:t>dnn</w:t>
            </w:r>
          </w:p>
          <w:p w14:paraId="1609D979" w14:textId="77777777" w:rsidR="00C04B38" w:rsidRDefault="00C04B38">
            <w:pPr>
              <w:pStyle w:val="TAL"/>
            </w:pPr>
          </w:p>
        </w:tc>
        <w:tc>
          <w:tcPr>
            <w:tcW w:w="1843" w:type="dxa"/>
            <w:tcBorders>
              <w:top w:val="single" w:sz="6" w:space="0" w:color="auto"/>
              <w:left w:val="single" w:sz="6" w:space="0" w:color="auto"/>
              <w:bottom w:val="single" w:sz="6" w:space="0" w:color="auto"/>
              <w:right w:val="single" w:sz="6" w:space="0" w:color="auto"/>
            </w:tcBorders>
            <w:hideMark/>
          </w:tcPr>
          <w:p w14:paraId="12E8AD22" w14:textId="77777777" w:rsidR="00C04B38" w:rsidRDefault="00C04B38">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0346B158" w14:textId="77777777" w:rsidR="00C04B38" w:rsidRDefault="00C04B3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A0E3517" w14:textId="77777777" w:rsidR="00C04B38" w:rsidRDefault="00C04B38">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1E178F13" w14:textId="77777777" w:rsidR="00C04B38" w:rsidRDefault="00C04B38">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Borders>
              <w:top w:val="single" w:sz="6" w:space="0" w:color="auto"/>
              <w:left w:val="single" w:sz="6" w:space="0" w:color="auto"/>
              <w:bottom w:val="single" w:sz="6" w:space="0" w:color="auto"/>
              <w:right w:val="single" w:sz="6" w:space="0" w:color="auto"/>
            </w:tcBorders>
          </w:tcPr>
          <w:p w14:paraId="08D87C9C" w14:textId="77777777" w:rsidR="00C04B38" w:rsidRDefault="00C04B38">
            <w:pPr>
              <w:pStyle w:val="TAL"/>
            </w:pPr>
          </w:p>
        </w:tc>
      </w:tr>
      <w:tr w:rsidR="00C04B38" w14:paraId="2BF881E9"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C0CDF15" w14:textId="77777777" w:rsidR="00C04B38" w:rsidRDefault="00C04B38">
            <w:pPr>
              <w:pStyle w:val="TAL"/>
            </w:pPr>
            <w:r>
              <w:rPr>
                <w:lang w:eastAsia="zh-CN"/>
              </w:rPr>
              <w:t>dnnSelMode</w:t>
            </w:r>
          </w:p>
        </w:tc>
        <w:tc>
          <w:tcPr>
            <w:tcW w:w="1843" w:type="dxa"/>
            <w:tcBorders>
              <w:top w:val="single" w:sz="6" w:space="0" w:color="auto"/>
              <w:left w:val="single" w:sz="6" w:space="0" w:color="auto"/>
              <w:bottom w:val="single" w:sz="6" w:space="0" w:color="auto"/>
              <w:right w:val="single" w:sz="6" w:space="0" w:color="auto"/>
            </w:tcBorders>
            <w:hideMark/>
          </w:tcPr>
          <w:p w14:paraId="34D6E8FE" w14:textId="77777777" w:rsidR="00C04B38" w:rsidRDefault="00C04B38">
            <w:pPr>
              <w:pStyle w:val="TAL"/>
            </w:pPr>
            <w:r>
              <w:t>DnnSelectionMode</w:t>
            </w:r>
          </w:p>
        </w:tc>
        <w:tc>
          <w:tcPr>
            <w:tcW w:w="425" w:type="dxa"/>
            <w:tcBorders>
              <w:top w:val="single" w:sz="6" w:space="0" w:color="auto"/>
              <w:left w:val="single" w:sz="6" w:space="0" w:color="auto"/>
              <w:bottom w:val="single" w:sz="6" w:space="0" w:color="auto"/>
              <w:right w:val="single" w:sz="6" w:space="0" w:color="auto"/>
            </w:tcBorders>
            <w:hideMark/>
          </w:tcPr>
          <w:p w14:paraId="33B5333D" w14:textId="77777777" w:rsidR="00C04B38" w:rsidRDefault="00C04B3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97B7244"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FDB8301" w14:textId="77777777" w:rsidR="00C04B38" w:rsidRDefault="00C04B38">
            <w:pPr>
              <w:pStyle w:val="TAL"/>
            </w:pPr>
            <w:r>
              <w:t>Indicates whether the requested DNN corresponds to an explicitly subscribed DNN.</w:t>
            </w:r>
          </w:p>
        </w:tc>
        <w:tc>
          <w:tcPr>
            <w:tcW w:w="1351" w:type="dxa"/>
            <w:tcBorders>
              <w:top w:val="single" w:sz="6" w:space="0" w:color="auto"/>
              <w:left w:val="single" w:sz="6" w:space="0" w:color="auto"/>
              <w:bottom w:val="single" w:sz="6" w:space="0" w:color="auto"/>
              <w:right w:val="single" w:sz="6" w:space="0" w:color="auto"/>
            </w:tcBorders>
            <w:hideMark/>
          </w:tcPr>
          <w:p w14:paraId="433D9135" w14:textId="77777777" w:rsidR="00C04B38" w:rsidRDefault="00C04B38">
            <w:pPr>
              <w:pStyle w:val="TAL"/>
            </w:pPr>
            <w:r>
              <w:t>DNNSelectionMode</w:t>
            </w:r>
          </w:p>
        </w:tc>
      </w:tr>
      <w:tr w:rsidR="00C04B38" w14:paraId="6F66EC4C"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79C9172" w14:textId="77777777" w:rsidR="00C04B38" w:rsidRDefault="00C04B38">
            <w:pPr>
              <w:pStyle w:val="TAL"/>
            </w:pPr>
            <w:r>
              <w:rPr>
                <w:lang w:eastAsia="zh-CN"/>
              </w:rPr>
              <w:t>interGrpIds</w:t>
            </w:r>
          </w:p>
        </w:tc>
        <w:tc>
          <w:tcPr>
            <w:tcW w:w="1843" w:type="dxa"/>
            <w:tcBorders>
              <w:top w:val="single" w:sz="6" w:space="0" w:color="auto"/>
              <w:left w:val="single" w:sz="6" w:space="0" w:color="auto"/>
              <w:bottom w:val="single" w:sz="6" w:space="0" w:color="auto"/>
              <w:right w:val="single" w:sz="6" w:space="0" w:color="auto"/>
            </w:tcBorders>
            <w:hideMark/>
          </w:tcPr>
          <w:p w14:paraId="4C84BF65" w14:textId="77777777" w:rsidR="00C04B38" w:rsidRDefault="00C04B38">
            <w:pPr>
              <w:pStyle w:val="TAL"/>
            </w:pPr>
            <w:r>
              <w:rPr>
                <w:lang w:eastAsia="zh-CN"/>
              </w:rPr>
              <w:t>array(GroupId)</w:t>
            </w:r>
          </w:p>
        </w:tc>
        <w:tc>
          <w:tcPr>
            <w:tcW w:w="425" w:type="dxa"/>
            <w:tcBorders>
              <w:top w:val="single" w:sz="6" w:space="0" w:color="auto"/>
              <w:left w:val="single" w:sz="6" w:space="0" w:color="auto"/>
              <w:bottom w:val="single" w:sz="6" w:space="0" w:color="auto"/>
              <w:right w:val="single" w:sz="6" w:space="0" w:color="auto"/>
            </w:tcBorders>
            <w:hideMark/>
          </w:tcPr>
          <w:p w14:paraId="1BAF5EA2" w14:textId="77777777" w:rsidR="00C04B38" w:rsidRDefault="00C04B3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1CE37A2" w14:textId="77777777" w:rsidR="00C04B38" w:rsidRDefault="00C04B38">
            <w:pPr>
              <w:pStyle w:val="TAC"/>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4F38FFF7" w14:textId="77777777" w:rsidR="00C04B38" w:rsidRDefault="00C04B38">
            <w:pPr>
              <w:pStyle w:val="TAL"/>
            </w:pPr>
            <w:r>
              <w:t>The internal Group Id(s).</w:t>
            </w:r>
          </w:p>
        </w:tc>
        <w:tc>
          <w:tcPr>
            <w:tcW w:w="1351" w:type="dxa"/>
            <w:tcBorders>
              <w:top w:val="single" w:sz="6" w:space="0" w:color="auto"/>
              <w:left w:val="single" w:sz="6" w:space="0" w:color="auto"/>
              <w:bottom w:val="single" w:sz="6" w:space="0" w:color="auto"/>
              <w:right w:val="single" w:sz="6" w:space="0" w:color="auto"/>
            </w:tcBorders>
          </w:tcPr>
          <w:p w14:paraId="58C096D2" w14:textId="77777777" w:rsidR="00C04B38" w:rsidRDefault="00C04B38">
            <w:pPr>
              <w:pStyle w:val="TAL"/>
            </w:pPr>
          </w:p>
        </w:tc>
      </w:tr>
      <w:tr w:rsidR="00C04B38" w14:paraId="60EBF003"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A842308" w14:textId="77777777" w:rsidR="00C04B38" w:rsidRDefault="00C04B38">
            <w:pPr>
              <w:pStyle w:val="TAL"/>
            </w:pPr>
            <w:r>
              <w:t>notificationUri</w:t>
            </w:r>
          </w:p>
        </w:tc>
        <w:tc>
          <w:tcPr>
            <w:tcW w:w="1843" w:type="dxa"/>
            <w:tcBorders>
              <w:top w:val="single" w:sz="6" w:space="0" w:color="auto"/>
              <w:left w:val="single" w:sz="6" w:space="0" w:color="auto"/>
              <w:bottom w:val="single" w:sz="6" w:space="0" w:color="auto"/>
              <w:right w:val="single" w:sz="6" w:space="0" w:color="auto"/>
            </w:tcBorders>
            <w:hideMark/>
          </w:tcPr>
          <w:p w14:paraId="1A40DAD3" w14:textId="77777777" w:rsidR="00C04B38" w:rsidRDefault="00C04B3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517A03A" w14:textId="77777777" w:rsidR="00C04B38" w:rsidRDefault="00C04B3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66AA72A" w14:textId="77777777" w:rsidR="00C04B38" w:rsidRDefault="00C04B38">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349BC4C9" w14:textId="77777777" w:rsidR="00C04B38" w:rsidRDefault="00C04B38">
            <w:pPr>
              <w:pStyle w:val="TAL"/>
            </w:pPr>
            <w:r>
              <w:t>Identifies the recipient of SM policies update notifications sent by the PCF.</w:t>
            </w:r>
          </w:p>
        </w:tc>
        <w:tc>
          <w:tcPr>
            <w:tcW w:w="1351" w:type="dxa"/>
            <w:tcBorders>
              <w:top w:val="single" w:sz="6" w:space="0" w:color="auto"/>
              <w:left w:val="single" w:sz="6" w:space="0" w:color="auto"/>
              <w:bottom w:val="single" w:sz="6" w:space="0" w:color="auto"/>
              <w:right w:val="single" w:sz="6" w:space="0" w:color="auto"/>
            </w:tcBorders>
          </w:tcPr>
          <w:p w14:paraId="56D91448" w14:textId="77777777" w:rsidR="00C04B38" w:rsidRDefault="00C04B38">
            <w:pPr>
              <w:pStyle w:val="TAL"/>
            </w:pPr>
          </w:p>
        </w:tc>
      </w:tr>
      <w:tr w:rsidR="00C04B38" w14:paraId="4FEF2D18"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6638578" w14:textId="77777777" w:rsidR="00C04B38" w:rsidRDefault="00C04B38">
            <w:pPr>
              <w:pStyle w:val="TAL"/>
            </w:pPr>
            <w:r>
              <w:t>pduSessionType</w:t>
            </w:r>
          </w:p>
        </w:tc>
        <w:tc>
          <w:tcPr>
            <w:tcW w:w="1843" w:type="dxa"/>
            <w:tcBorders>
              <w:top w:val="single" w:sz="6" w:space="0" w:color="auto"/>
              <w:left w:val="single" w:sz="6" w:space="0" w:color="auto"/>
              <w:bottom w:val="single" w:sz="6" w:space="0" w:color="auto"/>
              <w:right w:val="single" w:sz="6" w:space="0" w:color="auto"/>
            </w:tcBorders>
            <w:hideMark/>
          </w:tcPr>
          <w:p w14:paraId="43043964" w14:textId="77777777" w:rsidR="00C04B38" w:rsidRDefault="00C04B38">
            <w:pPr>
              <w:pStyle w:val="TAL"/>
            </w:pPr>
            <w:r>
              <w:t>PduSessionType</w:t>
            </w:r>
          </w:p>
        </w:tc>
        <w:tc>
          <w:tcPr>
            <w:tcW w:w="425" w:type="dxa"/>
            <w:tcBorders>
              <w:top w:val="single" w:sz="6" w:space="0" w:color="auto"/>
              <w:left w:val="single" w:sz="6" w:space="0" w:color="auto"/>
              <w:bottom w:val="single" w:sz="6" w:space="0" w:color="auto"/>
              <w:right w:val="single" w:sz="6" w:space="0" w:color="auto"/>
            </w:tcBorders>
            <w:hideMark/>
          </w:tcPr>
          <w:p w14:paraId="141A8148" w14:textId="77777777" w:rsidR="00C04B38" w:rsidRDefault="00C04B38">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57DE535D" w14:textId="77777777" w:rsidR="00C04B38" w:rsidRDefault="00C04B38">
            <w:pPr>
              <w:pStyle w:val="TAC"/>
            </w:pPr>
            <w:r>
              <w:rPr>
                <w:lang w:eastAsia="zh-CN"/>
              </w:rPr>
              <w:t>1</w:t>
            </w:r>
          </w:p>
        </w:tc>
        <w:tc>
          <w:tcPr>
            <w:tcW w:w="3207" w:type="dxa"/>
            <w:tcBorders>
              <w:top w:val="single" w:sz="6" w:space="0" w:color="auto"/>
              <w:left w:val="single" w:sz="6" w:space="0" w:color="auto"/>
              <w:bottom w:val="single" w:sz="6" w:space="0" w:color="auto"/>
              <w:right w:val="single" w:sz="6" w:space="0" w:color="auto"/>
            </w:tcBorders>
            <w:hideMark/>
          </w:tcPr>
          <w:p w14:paraId="0730F712" w14:textId="77777777" w:rsidR="00C04B38" w:rsidRDefault="00C04B38">
            <w:pPr>
              <w:pStyle w:val="TAL"/>
            </w:pPr>
            <w:r>
              <w:t>Indicates the type of a PDU session.</w:t>
            </w:r>
          </w:p>
        </w:tc>
        <w:tc>
          <w:tcPr>
            <w:tcW w:w="1351" w:type="dxa"/>
            <w:tcBorders>
              <w:top w:val="single" w:sz="6" w:space="0" w:color="auto"/>
              <w:left w:val="single" w:sz="6" w:space="0" w:color="auto"/>
              <w:bottom w:val="single" w:sz="6" w:space="0" w:color="auto"/>
              <w:right w:val="single" w:sz="6" w:space="0" w:color="auto"/>
            </w:tcBorders>
          </w:tcPr>
          <w:p w14:paraId="7C8330AC" w14:textId="77777777" w:rsidR="00C04B38" w:rsidRDefault="00C04B38">
            <w:pPr>
              <w:pStyle w:val="TAL"/>
            </w:pPr>
          </w:p>
        </w:tc>
      </w:tr>
      <w:tr w:rsidR="00C04B38" w14:paraId="35AE5AD8"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5A1E03D" w14:textId="77777777" w:rsidR="00C04B38" w:rsidRDefault="00C04B38">
            <w:pPr>
              <w:pStyle w:val="TAL"/>
            </w:pPr>
            <w:r>
              <w:t>accessType</w:t>
            </w:r>
          </w:p>
        </w:tc>
        <w:tc>
          <w:tcPr>
            <w:tcW w:w="1843" w:type="dxa"/>
            <w:tcBorders>
              <w:top w:val="single" w:sz="6" w:space="0" w:color="auto"/>
              <w:left w:val="single" w:sz="6" w:space="0" w:color="auto"/>
              <w:bottom w:val="single" w:sz="6" w:space="0" w:color="auto"/>
              <w:right w:val="single" w:sz="6" w:space="0" w:color="auto"/>
            </w:tcBorders>
            <w:hideMark/>
          </w:tcPr>
          <w:p w14:paraId="4E245AED" w14:textId="77777777" w:rsidR="00C04B38" w:rsidRDefault="00C04B38">
            <w:pPr>
              <w:pStyle w:val="TAL"/>
            </w:pPr>
            <w:r>
              <w:t>AccessType</w:t>
            </w:r>
          </w:p>
        </w:tc>
        <w:tc>
          <w:tcPr>
            <w:tcW w:w="425" w:type="dxa"/>
            <w:tcBorders>
              <w:top w:val="single" w:sz="6" w:space="0" w:color="auto"/>
              <w:left w:val="single" w:sz="6" w:space="0" w:color="auto"/>
              <w:bottom w:val="single" w:sz="6" w:space="0" w:color="auto"/>
              <w:right w:val="single" w:sz="6" w:space="0" w:color="auto"/>
            </w:tcBorders>
            <w:hideMark/>
          </w:tcPr>
          <w:p w14:paraId="63C11CF9"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81655C"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91A394A" w14:textId="77777777" w:rsidR="00C04B38" w:rsidRDefault="00C04B38">
            <w:pPr>
              <w:pStyle w:val="TAL"/>
            </w:pPr>
            <w:r>
              <w:t>The Access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3E148E92" w14:textId="77777777" w:rsidR="00C04B38" w:rsidRDefault="00C04B38">
            <w:pPr>
              <w:pStyle w:val="TAL"/>
            </w:pPr>
          </w:p>
        </w:tc>
      </w:tr>
      <w:tr w:rsidR="00C04B38" w14:paraId="6EA59827"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CDFE835" w14:textId="77777777" w:rsidR="00C04B38" w:rsidRDefault="00C04B38">
            <w:pPr>
              <w:pStyle w:val="TAL"/>
            </w:pPr>
            <w:r>
              <w:t>ratType</w:t>
            </w:r>
          </w:p>
        </w:tc>
        <w:tc>
          <w:tcPr>
            <w:tcW w:w="1843" w:type="dxa"/>
            <w:tcBorders>
              <w:top w:val="single" w:sz="6" w:space="0" w:color="auto"/>
              <w:left w:val="single" w:sz="6" w:space="0" w:color="auto"/>
              <w:bottom w:val="single" w:sz="6" w:space="0" w:color="auto"/>
              <w:right w:val="single" w:sz="6" w:space="0" w:color="auto"/>
            </w:tcBorders>
            <w:hideMark/>
          </w:tcPr>
          <w:p w14:paraId="34DC2DFE" w14:textId="77777777" w:rsidR="00C04B38" w:rsidRDefault="00C04B38">
            <w:pPr>
              <w:pStyle w:val="TAL"/>
            </w:pPr>
            <w:r>
              <w:t>RatType</w:t>
            </w:r>
          </w:p>
        </w:tc>
        <w:tc>
          <w:tcPr>
            <w:tcW w:w="425" w:type="dxa"/>
            <w:tcBorders>
              <w:top w:val="single" w:sz="6" w:space="0" w:color="auto"/>
              <w:left w:val="single" w:sz="6" w:space="0" w:color="auto"/>
              <w:bottom w:val="single" w:sz="6" w:space="0" w:color="auto"/>
              <w:right w:val="single" w:sz="6" w:space="0" w:color="auto"/>
            </w:tcBorders>
            <w:hideMark/>
          </w:tcPr>
          <w:p w14:paraId="7DDD431C"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C648135"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6BDA7CC" w14:textId="77777777" w:rsidR="00C04B38" w:rsidRDefault="00C04B38">
            <w:pPr>
              <w:pStyle w:val="TAL"/>
            </w:pPr>
            <w:r>
              <w:t>The RAT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54DAF2E8" w14:textId="77777777" w:rsidR="00C04B38" w:rsidRDefault="00C04B38">
            <w:pPr>
              <w:pStyle w:val="TAL"/>
            </w:pPr>
          </w:p>
        </w:tc>
      </w:tr>
      <w:tr w:rsidR="00C04B38" w14:paraId="4820767E"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1CB0342" w14:textId="77777777" w:rsidR="00C04B38" w:rsidRDefault="00C04B38">
            <w:pPr>
              <w:pStyle w:val="TAL"/>
            </w:pPr>
            <w:r>
              <w:rPr>
                <w:lang w:eastAsia="zh-CN"/>
              </w:rPr>
              <w:t>addAccessInfo</w:t>
            </w:r>
          </w:p>
        </w:tc>
        <w:tc>
          <w:tcPr>
            <w:tcW w:w="1843" w:type="dxa"/>
            <w:tcBorders>
              <w:top w:val="single" w:sz="6" w:space="0" w:color="auto"/>
              <w:left w:val="single" w:sz="6" w:space="0" w:color="auto"/>
              <w:bottom w:val="single" w:sz="6" w:space="0" w:color="auto"/>
              <w:right w:val="single" w:sz="6" w:space="0" w:color="auto"/>
            </w:tcBorders>
            <w:hideMark/>
          </w:tcPr>
          <w:p w14:paraId="4448D4D1" w14:textId="77777777" w:rsidR="00C04B38" w:rsidRDefault="00C04B38">
            <w:pPr>
              <w:pStyle w:val="TAL"/>
            </w:pPr>
            <w:r>
              <w:rPr>
                <w:lang w:eastAsia="zh-CN"/>
              </w:rPr>
              <w:t>AdditionalAccessInfo</w:t>
            </w:r>
          </w:p>
        </w:tc>
        <w:tc>
          <w:tcPr>
            <w:tcW w:w="425" w:type="dxa"/>
            <w:tcBorders>
              <w:top w:val="single" w:sz="6" w:space="0" w:color="auto"/>
              <w:left w:val="single" w:sz="6" w:space="0" w:color="auto"/>
              <w:bottom w:val="single" w:sz="6" w:space="0" w:color="auto"/>
              <w:right w:val="single" w:sz="6" w:space="0" w:color="auto"/>
            </w:tcBorders>
            <w:hideMark/>
          </w:tcPr>
          <w:p w14:paraId="39192799"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510F1F9"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61FABAF" w14:textId="77777777" w:rsidR="00C04B38" w:rsidRDefault="00C04B38">
            <w:pPr>
              <w:pStyle w:val="TAL"/>
            </w:pPr>
            <w:r>
              <w:rPr>
                <w:noProof/>
              </w:rPr>
              <w:t>Indicates the combination of additional Access Type and RAT Type for MA PDU session.</w:t>
            </w:r>
          </w:p>
        </w:tc>
        <w:tc>
          <w:tcPr>
            <w:tcW w:w="1351" w:type="dxa"/>
            <w:tcBorders>
              <w:top w:val="single" w:sz="6" w:space="0" w:color="auto"/>
              <w:left w:val="single" w:sz="6" w:space="0" w:color="auto"/>
              <w:bottom w:val="single" w:sz="6" w:space="0" w:color="auto"/>
              <w:right w:val="single" w:sz="6" w:space="0" w:color="auto"/>
            </w:tcBorders>
            <w:hideMark/>
          </w:tcPr>
          <w:p w14:paraId="480A2454" w14:textId="77777777" w:rsidR="00C04B38" w:rsidRDefault="00C04B38">
            <w:pPr>
              <w:pStyle w:val="TAL"/>
              <w:rPr>
                <w:lang w:eastAsia="zh-CN"/>
              </w:rPr>
            </w:pPr>
            <w:r>
              <w:rPr>
                <w:lang w:eastAsia="zh-CN"/>
              </w:rPr>
              <w:t>ATSSS</w:t>
            </w:r>
          </w:p>
        </w:tc>
      </w:tr>
      <w:tr w:rsidR="00C04B38" w14:paraId="4F9F2719"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06EA0A8" w14:textId="77777777" w:rsidR="00C04B38" w:rsidRDefault="00C04B38">
            <w:pPr>
              <w:pStyle w:val="TAL"/>
            </w:pPr>
            <w:r>
              <w:t>servingNetwork</w:t>
            </w:r>
          </w:p>
        </w:tc>
        <w:tc>
          <w:tcPr>
            <w:tcW w:w="1843" w:type="dxa"/>
            <w:tcBorders>
              <w:top w:val="single" w:sz="6" w:space="0" w:color="auto"/>
              <w:left w:val="single" w:sz="6" w:space="0" w:color="auto"/>
              <w:bottom w:val="single" w:sz="6" w:space="0" w:color="auto"/>
              <w:right w:val="single" w:sz="6" w:space="0" w:color="auto"/>
            </w:tcBorders>
            <w:hideMark/>
          </w:tcPr>
          <w:p w14:paraId="4F16218D" w14:textId="77777777" w:rsidR="00C04B38" w:rsidRDefault="00C04B38">
            <w:pPr>
              <w:pStyle w:val="TAL"/>
            </w:pPr>
            <w:r>
              <w:t>PlmnIdNid</w:t>
            </w:r>
          </w:p>
        </w:tc>
        <w:tc>
          <w:tcPr>
            <w:tcW w:w="425" w:type="dxa"/>
            <w:tcBorders>
              <w:top w:val="single" w:sz="6" w:space="0" w:color="auto"/>
              <w:left w:val="single" w:sz="6" w:space="0" w:color="auto"/>
              <w:bottom w:val="single" w:sz="6" w:space="0" w:color="auto"/>
              <w:right w:val="single" w:sz="6" w:space="0" w:color="auto"/>
            </w:tcBorders>
            <w:hideMark/>
          </w:tcPr>
          <w:p w14:paraId="1F11F3DE"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EC556BB"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39CF78F" w14:textId="77777777" w:rsidR="00C04B38" w:rsidRDefault="00C04B38">
            <w:pPr>
              <w:pStyle w:val="TAL"/>
            </w:pPr>
            <w:r>
              <w:t>The serving network where the served UE is camping. For an SNPN the NID together with the PLMN ID identifies the SNPN.</w:t>
            </w:r>
          </w:p>
        </w:tc>
        <w:tc>
          <w:tcPr>
            <w:tcW w:w="1351" w:type="dxa"/>
            <w:tcBorders>
              <w:top w:val="single" w:sz="6" w:space="0" w:color="auto"/>
              <w:left w:val="single" w:sz="6" w:space="0" w:color="auto"/>
              <w:bottom w:val="single" w:sz="6" w:space="0" w:color="auto"/>
              <w:right w:val="single" w:sz="6" w:space="0" w:color="auto"/>
            </w:tcBorders>
          </w:tcPr>
          <w:p w14:paraId="77D2088E" w14:textId="77777777" w:rsidR="00C04B38" w:rsidRDefault="00C04B38">
            <w:pPr>
              <w:pStyle w:val="TAL"/>
            </w:pPr>
          </w:p>
        </w:tc>
      </w:tr>
      <w:tr w:rsidR="00C04B38" w14:paraId="6965AF1C"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7ABB922" w14:textId="77777777" w:rsidR="00C04B38" w:rsidRDefault="00C04B38">
            <w:pPr>
              <w:pStyle w:val="TAL"/>
            </w:pPr>
            <w:r>
              <w:t>userLocationInfo</w:t>
            </w:r>
          </w:p>
        </w:tc>
        <w:tc>
          <w:tcPr>
            <w:tcW w:w="1843" w:type="dxa"/>
            <w:tcBorders>
              <w:top w:val="single" w:sz="6" w:space="0" w:color="auto"/>
              <w:left w:val="single" w:sz="6" w:space="0" w:color="auto"/>
              <w:bottom w:val="single" w:sz="6" w:space="0" w:color="auto"/>
              <w:right w:val="single" w:sz="6" w:space="0" w:color="auto"/>
            </w:tcBorders>
            <w:hideMark/>
          </w:tcPr>
          <w:p w14:paraId="01EA1909" w14:textId="77777777" w:rsidR="00C04B38" w:rsidRDefault="00C04B38">
            <w:pPr>
              <w:pStyle w:val="TAL"/>
            </w:pPr>
            <w:r>
              <w:t>UserLocation</w:t>
            </w:r>
          </w:p>
        </w:tc>
        <w:tc>
          <w:tcPr>
            <w:tcW w:w="425" w:type="dxa"/>
            <w:tcBorders>
              <w:top w:val="single" w:sz="6" w:space="0" w:color="auto"/>
              <w:left w:val="single" w:sz="6" w:space="0" w:color="auto"/>
              <w:bottom w:val="single" w:sz="6" w:space="0" w:color="auto"/>
              <w:right w:val="single" w:sz="6" w:space="0" w:color="auto"/>
            </w:tcBorders>
            <w:hideMark/>
          </w:tcPr>
          <w:p w14:paraId="0CCF0CEB"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E2F5203"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86A283A" w14:textId="77777777" w:rsidR="00C04B38" w:rsidRDefault="00C04B38">
            <w:pPr>
              <w:pStyle w:val="TAL"/>
            </w:pPr>
            <w:r>
              <w:t>The location of the served UE is camping.</w:t>
            </w:r>
          </w:p>
        </w:tc>
        <w:tc>
          <w:tcPr>
            <w:tcW w:w="1351" w:type="dxa"/>
            <w:tcBorders>
              <w:top w:val="single" w:sz="6" w:space="0" w:color="auto"/>
              <w:left w:val="single" w:sz="6" w:space="0" w:color="auto"/>
              <w:bottom w:val="single" w:sz="6" w:space="0" w:color="auto"/>
              <w:right w:val="single" w:sz="6" w:space="0" w:color="auto"/>
            </w:tcBorders>
          </w:tcPr>
          <w:p w14:paraId="1B962066" w14:textId="77777777" w:rsidR="00C04B38" w:rsidRDefault="00C04B38">
            <w:pPr>
              <w:pStyle w:val="TAL"/>
            </w:pPr>
          </w:p>
        </w:tc>
      </w:tr>
      <w:tr w:rsidR="00C04B38" w14:paraId="246458DD"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CFBBF00" w14:textId="77777777" w:rsidR="00C04B38" w:rsidRDefault="00C04B38">
            <w:pPr>
              <w:pStyle w:val="TAL"/>
            </w:pPr>
            <w:r>
              <w:t>ueTimeZone</w:t>
            </w:r>
          </w:p>
        </w:tc>
        <w:tc>
          <w:tcPr>
            <w:tcW w:w="1843" w:type="dxa"/>
            <w:tcBorders>
              <w:top w:val="single" w:sz="6" w:space="0" w:color="auto"/>
              <w:left w:val="single" w:sz="6" w:space="0" w:color="auto"/>
              <w:bottom w:val="single" w:sz="6" w:space="0" w:color="auto"/>
              <w:right w:val="single" w:sz="6" w:space="0" w:color="auto"/>
            </w:tcBorders>
            <w:hideMark/>
          </w:tcPr>
          <w:p w14:paraId="60DB708A" w14:textId="77777777" w:rsidR="00C04B38" w:rsidRDefault="00C04B38">
            <w:pPr>
              <w:pStyle w:val="TAL"/>
            </w:pPr>
            <w:r>
              <w:t>TimeZone</w:t>
            </w:r>
          </w:p>
        </w:tc>
        <w:tc>
          <w:tcPr>
            <w:tcW w:w="425" w:type="dxa"/>
            <w:tcBorders>
              <w:top w:val="single" w:sz="6" w:space="0" w:color="auto"/>
              <w:left w:val="single" w:sz="6" w:space="0" w:color="auto"/>
              <w:bottom w:val="single" w:sz="6" w:space="0" w:color="auto"/>
              <w:right w:val="single" w:sz="6" w:space="0" w:color="auto"/>
            </w:tcBorders>
            <w:hideMark/>
          </w:tcPr>
          <w:p w14:paraId="5D793C9E"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F17551D"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D28F99A" w14:textId="77777777" w:rsidR="00C04B38" w:rsidRDefault="00C04B38">
            <w:pPr>
              <w:pStyle w:val="TAL"/>
            </w:pPr>
            <w:r>
              <w:t>The time zone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77FC4808" w14:textId="77777777" w:rsidR="00C04B38" w:rsidRDefault="00C04B38">
            <w:pPr>
              <w:pStyle w:val="TAL"/>
            </w:pPr>
          </w:p>
        </w:tc>
      </w:tr>
      <w:tr w:rsidR="00C04B38" w14:paraId="0787C72B"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8B1D6CD" w14:textId="77777777" w:rsidR="00C04B38" w:rsidRDefault="00C04B38">
            <w:pPr>
              <w:pStyle w:val="TAL"/>
            </w:pPr>
            <w:r>
              <w:t>pei</w:t>
            </w:r>
          </w:p>
        </w:tc>
        <w:tc>
          <w:tcPr>
            <w:tcW w:w="1843" w:type="dxa"/>
            <w:tcBorders>
              <w:top w:val="single" w:sz="6" w:space="0" w:color="auto"/>
              <w:left w:val="single" w:sz="6" w:space="0" w:color="auto"/>
              <w:bottom w:val="single" w:sz="6" w:space="0" w:color="auto"/>
              <w:right w:val="single" w:sz="6" w:space="0" w:color="auto"/>
            </w:tcBorders>
            <w:hideMark/>
          </w:tcPr>
          <w:p w14:paraId="198A3903" w14:textId="77777777" w:rsidR="00C04B38" w:rsidRDefault="00C04B38">
            <w:pPr>
              <w:pStyle w:val="TAL"/>
            </w:pPr>
            <w:r>
              <w:t>Pei</w:t>
            </w:r>
          </w:p>
        </w:tc>
        <w:tc>
          <w:tcPr>
            <w:tcW w:w="425" w:type="dxa"/>
            <w:tcBorders>
              <w:top w:val="single" w:sz="6" w:space="0" w:color="auto"/>
              <w:left w:val="single" w:sz="6" w:space="0" w:color="auto"/>
              <w:bottom w:val="single" w:sz="6" w:space="0" w:color="auto"/>
              <w:right w:val="single" w:sz="6" w:space="0" w:color="auto"/>
            </w:tcBorders>
            <w:hideMark/>
          </w:tcPr>
          <w:p w14:paraId="66B9E6F4"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DE07B2"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4D9DE1A" w14:textId="77777777" w:rsidR="00C04B38" w:rsidRDefault="00C04B38">
            <w:pPr>
              <w:pStyle w:val="TAL"/>
            </w:pPr>
            <w:r>
              <w:t>The Permanent Equipment Identifier of the served UE.</w:t>
            </w:r>
          </w:p>
        </w:tc>
        <w:tc>
          <w:tcPr>
            <w:tcW w:w="1351" w:type="dxa"/>
            <w:tcBorders>
              <w:top w:val="single" w:sz="6" w:space="0" w:color="auto"/>
              <w:left w:val="single" w:sz="6" w:space="0" w:color="auto"/>
              <w:bottom w:val="single" w:sz="6" w:space="0" w:color="auto"/>
              <w:right w:val="single" w:sz="6" w:space="0" w:color="auto"/>
            </w:tcBorders>
          </w:tcPr>
          <w:p w14:paraId="452A6C41" w14:textId="77777777" w:rsidR="00C04B38" w:rsidRDefault="00C04B38">
            <w:pPr>
              <w:pStyle w:val="TAL"/>
            </w:pPr>
          </w:p>
        </w:tc>
      </w:tr>
      <w:tr w:rsidR="00C04B38" w14:paraId="20EB61E7"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EF07005" w14:textId="77777777" w:rsidR="00C04B38" w:rsidRDefault="00C04B38">
            <w:pPr>
              <w:pStyle w:val="TAL"/>
            </w:pPr>
            <w:r>
              <w:t>ipv4Address</w:t>
            </w:r>
          </w:p>
        </w:tc>
        <w:tc>
          <w:tcPr>
            <w:tcW w:w="1843" w:type="dxa"/>
            <w:tcBorders>
              <w:top w:val="single" w:sz="6" w:space="0" w:color="auto"/>
              <w:left w:val="single" w:sz="6" w:space="0" w:color="auto"/>
              <w:bottom w:val="single" w:sz="6" w:space="0" w:color="auto"/>
              <w:right w:val="single" w:sz="6" w:space="0" w:color="auto"/>
            </w:tcBorders>
            <w:hideMark/>
          </w:tcPr>
          <w:p w14:paraId="690660E2" w14:textId="77777777" w:rsidR="00C04B38" w:rsidRDefault="00C04B38">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34BF9BB0"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5C483C2"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EFF74A1" w14:textId="77777777" w:rsidR="00C04B38" w:rsidRDefault="00C04B38">
            <w:pPr>
              <w:pStyle w:val="TAL"/>
            </w:pPr>
            <w:r>
              <w:t>The IPv4 Address of the served UE.</w:t>
            </w:r>
          </w:p>
        </w:tc>
        <w:tc>
          <w:tcPr>
            <w:tcW w:w="1351" w:type="dxa"/>
            <w:tcBorders>
              <w:top w:val="single" w:sz="6" w:space="0" w:color="auto"/>
              <w:left w:val="single" w:sz="6" w:space="0" w:color="auto"/>
              <w:bottom w:val="single" w:sz="6" w:space="0" w:color="auto"/>
              <w:right w:val="single" w:sz="6" w:space="0" w:color="auto"/>
            </w:tcBorders>
          </w:tcPr>
          <w:p w14:paraId="392A2572" w14:textId="77777777" w:rsidR="00C04B38" w:rsidRDefault="00C04B38">
            <w:pPr>
              <w:pStyle w:val="TAL"/>
            </w:pPr>
          </w:p>
        </w:tc>
      </w:tr>
      <w:tr w:rsidR="00C04B38" w14:paraId="05BDB6CD"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117AC72" w14:textId="77777777" w:rsidR="00C04B38" w:rsidRDefault="00C04B38">
            <w:pPr>
              <w:pStyle w:val="TAL"/>
            </w:pPr>
            <w:r>
              <w:t>ipv6AddressPrefix</w:t>
            </w:r>
          </w:p>
        </w:tc>
        <w:tc>
          <w:tcPr>
            <w:tcW w:w="1843" w:type="dxa"/>
            <w:tcBorders>
              <w:top w:val="single" w:sz="6" w:space="0" w:color="auto"/>
              <w:left w:val="single" w:sz="6" w:space="0" w:color="auto"/>
              <w:bottom w:val="single" w:sz="6" w:space="0" w:color="auto"/>
              <w:right w:val="single" w:sz="6" w:space="0" w:color="auto"/>
            </w:tcBorders>
            <w:hideMark/>
          </w:tcPr>
          <w:p w14:paraId="043F3682" w14:textId="77777777" w:rsidR="00C04B38" w:rsidRDefault="00C04B38">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081AC956"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6AA9862"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9A49B48" w14:textId="77777777" w:rsidR="00C04B38" w:rsidRDefault="00C04B38">
            <w:pPr>
              <w:pStyle w:val="TAL"/>
            </w:pPr>
            <w:r>
              <w:t>The Ipv6 Address Prefix of the served UE.</w:t>
            </w:r>
          </w:p>
        </w:tc>
        <w:tc>
          <w:tcPr>
            <w:tcW w:w="1351" w:type="dxa"/>
            <w:tcBorders>
              <w:top w:val="single" w:sz="6" w:space="0" w:color="auto"/>
              <w:left w:val="single" w:sz="6" w:space="0" w:color="auto"/>
              <w:bottom w:val="single" w:sz="6" w:space="0" w:color="auto"/>
              <w:right w:val="single" w:sz="6" w:space="0" w:color="auto"/>
            </w:tcBorders>
          </w:tcPr>
          <w:p w14:paraId="1AE60796" w14:textId="77777777" w:rsidR="00C04B38" w:rsidRDefault="00C04B38">
            <w:pPr>
              <w:pStyle w:val="TAL"/>
            </w:pPr>
          </w:p>
        </w:tc>
      </w:tr>
      <w:tr w:rsidR="00C04B38" w14:paraId="321F5042"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A1A7784" w14:textId="77777777" w:rsidR="00C04B38" w:rsidRDefault="00C04B38">
            <w:pPr>
              <w:pStyle w:val="TAL"/>
            </w:pPr>
            <w:r>
              <w:t>ipDomain</w:t>
            </w:r>
          </w:p>
        </w:tc>
        <w:tc>
          <w:tcPr>
            <w:tcW w:w="1843" w:type="dxa"/>
            <w:tcBorders>
              <w:top w:val="single" w:sz="6" w:space="0" w:color="auto"/>
              <w:left w:val="single" w:sz="6" w:space="0" w:color="auto"/>
              <w:bottom w:val="single" w:sz="6" w:space="0" w:color="auto"/>
              <w:right w:val="single" w:sz="6" w:space="0" w:color="auto"/>
            </w:tcBorders>
            <w:hideMark/>
          </w:tcPr>
          <w:p w14:paraId="4467E0C3" w14:textId="77777777" w:rsidR="00C04B38" w:rsidRDefault="00C04B38">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0268290"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06BB377"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ED0BE4F" w14:textId="77777777" w:rsidR="00C04B38" w:rsidRDefault="00C04B38">
            <w:pPr>
              <w:pStyle w:val="TAL"/>
            </w:pPr>
            <w:r>
              <w:t>IPv4 address domain identifier.</w:t>
            </w:r>
          </w:p>
          <w:p w14:paraId="2921D3FD" w14:textId="77777777" w:rsidR="00C04B38" w:rsidRDefault="00C04B38">
            <w:pPr>
              <w:pStyle w:val="TAL"/>
            </w:pPr>
            <w:r>
              <w:t>(NOTE 1)</w:t>
            </w:r>
          </w:p>
        </w:tc>
        <w:tc>
          <w:tcPr>
            <w:tcW w:w="1351" w:type="dxa"/>
            <w:tcBorders>
              <w:top w:val="single" w:sz="6" w:space="0" w:color="auto"/>
              <w:left w:val="single" w:sz="6" w:space="0" w:color="auto"/>
              <w:bottom w:val="single" w:sz="6" w:space="0" w:color="auto"/>
              <w:right w:val="single" w:sz="6" w:space="0" w:color="auto"/>
            </w:tcBorders>
          </w:tcPr>
          <w:p w14:paraId="11CE4AFC" w14:textId="77777777" w:rsidR="00C04B38" w:rsidRDefault="00C04B38">
            <w:pPr>
              <w:pStyle w:val="TAL"/>
            </w:pPr>
          </w:p>
        </w:tc>
      </w:tr>
      <w:tr w:rsidR="00C04B38" w14:paraId="3F6406FD"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656BBFB" w14:textId="77777777" w:rsidR="00C04B38" w:rsidRDefault="00C04B38">
            <w:pPr>
              <w:pStyle w:val="TAL"/>
            </w:pPr>
            <w:r>
              <w:t>subsSessAmbr</w:t>
            </w:r>
          </w:p>
        </w:tc>
        <w:tc>
          <w:tcPr>
            <w:tcW w:w="1843" w:type="dxa"/>
            <w:tcBorders>
              <w:top w:val="single" w:sz="6" w:space="0" w:color="auto"/>
              <w:left w:val="single" w:sz="6" w:space="0" w:color="auto"/>
              <w:bottom w:val="single" w:sz="6" w:space="0" w:color="auto"/>
              <w:right w:val="single" w:sz="6" w:space="0" w:color="auto"/>
            </w:tcBorders>
            <w:hideMark/>
          </w:tcPr>
          <w:p w14:paraId="78767B60" w14:textId="77777777" w:rsidR="00C04B38" w:rsidRDefault="00C04B38">
            <w:pPr>
              <w:pStyle w:val="TAL"/>
            </w:pPr>
            <w:r>
              <w:t>Ambr</w:t>
            </w:r>
          </w:p>
        </w:tc>
        <w:tc>
          <w:tcPr>
            <w:tcW w:w="425" w:type="dxa"/>
            <w:tcBorders>
              <w:top w:val="single" w:sz="6" w:space="0" w:color="auto"/>
              <w:left w:val="single" w:sz="6" w:space="0" w:color="auto"/>
              <w:bottom w:val="single" w:sz="6" w:space="0" w:color="auto"/>
              <w:right w:val="single" w:sz="6" w:space="0" w:color="auto"/>
            </w:tcBorders>
            <w:hideMark/>
          </w:tcPr>
          <w:p w14:paraId="746800FE"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4FAF87F"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B1C1374" w14:textId="77777777" w:rsidR="00C04B38" w:rsidRDefault="00C04B38">
            <w:pPr>
              <w:pStyle w:val="TAL"/>
            </w:pPr>
            <w:r>
              <w:t>UDM subscribed or DN-AAA authorized Session-AMBR.</w:t>
            </w:r>
          </w:p>
        </w:tc>
        <w:tc>
          <w:tcPr>
            <w:tcW w:w="1351" w:type="dxa"/>
            <w:tcBorders>
              <w:top w:val="single" w:sz="6" w:space="0" w:color="auto"/>
              <w:left w:val="single" w:sz="6" w:space="0" w:color="auto"/>
              <w:bottom w:val="single" w:sz="6" w:space="0" w:color="auto"/>
              <w:right w:val="single" w:sz="6" w:space="0" w:color="auto"/>
            </w:tcBorders>
          </w:tcPr>
          <w:p w14:paraId="3F231186" w14:textId="77777777" w:rsidR="00C04B38" w:rsidRDefault="00C04B38">
            <w:pPr>
              <w:pStyle w:val="TAL"/>
            </w:pPr>
          </w:p>
        </w:tc>
      </w:tr>
      <w:tr w:rsidR="00C04B38" w14:paraId="30FE3CC2"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B6CF26C" w14:textId="77777777" w:rsidR="00C04B38" w:rsidRDefault="00C04B38">
            <w:pPr>
              <w:pStyle w:val="TAL"/>
            </w:pPr>
            <w:r>
              <w:t>authProfIndex</w:t>
            </w:r>
          </w:p>
        </w:tc>
        <w:tc>
          <w:tcPr>
            <w:tcW w:w="1843" w:type="dxa"/>
            <w:tcBorders>
              <w:top w:val="single" w:sz="6" w:space="0" w:color="auto"/>
              <w:left w:val="single" w:sz="6" w:space="0" w:color="auto"/>
              <w:bottom w:val="single" w:sz="6" w:space="0" w:color="auto"/>
              <w:right w:val="single" w:sz="6" w:space="0" w:color="auto"/>
            </w:tcBorders>
            <w:hideMark/>
          </w:tcPr>
          <w:p w14:paraId="1D9D0343" w14:textId="77777777" w:rsidR="00C04B38" w:rsidRDefault="00C04B38">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B92D5B7"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B1DA60C"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B77E8A8" w14:textId="77777777" w:rsidR="00C04B38" w:rsidRDefault="00C04B38">
            <w:pPr>
              <w:pStyle w:val="TAL"/>
            </w:pPr>
            <w:r>
              <w:t>DN-AAA authorization profile index.</w:t>
            </w:r>
          </w:p>
        </w:tc>
        <w:tc>
          <w:tcPr>
            <w:tcW w:w="1351" w:type="dxa"/>
            <w:tcBorders>
              <w:top w:val="single" w:sz="6" w:space="0" w:color="auto"/>
              <w:left w:val="single" w:sz="6" w:space="0" w:color="auto"/>
              <w:bottom w:val="single" w:sz="6" w:space="0" w:color="auto"/>
              <w:right w:val="single" w:sz="6" w:space="0" w:color="auto"/>
            </w:tcBorders>
            <w:hideMark/>
          </w:tcPr>
          <w:p w14:paraId="42256E1E" w14:textId="77777777" w:rsidR="00C04B38" w:rsidRDefault="00C04B38">
            <w:pPr>
              <w:pStyle w:val="TAL"/>
            </w:pPr>
            <w:r>
              <w:t>DN-Authorization</w:t>
            </w:r>
          </w:p>
        </w:tc>
      </w:tr>
      <w:tr w:rsidR="00C04B38" w14:paraId="1DE6D85E"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46D995F" w14:textId="77777777" w:rsidR="00C04B38" w:rsidRDefault="00C04B38">
            <w:pPr>
              <w:pStyle w:val="TAL"/>
            </w:pPr>
            <w:r>
              <w:t>subsDefQos</w:t>
            </w:r>
          </w:p>
        </w:tc>
        <w:tc>
          <w:tcPr>
            <w:tcW w:w="1843" w:type="dxa"/>
            <w:tcBorders>
              <w:top w:val="single" w:sz="6" w:space="0" w:color="auto"/>
              <w:left w:val="single" w:sz="6" w:space="0" w:color="auto"/>
              <w:bottom w:val="single" w:sz="6" w:space="0" w:color="auto"/>
              <w:right w:val="single" w:sz="6" w:space="0" w:color="auto"/>
            </w:tcBorders>
            <w:hideMark/>
          </w:tcPr>
          <w:p w14:paraId="1BA1A283" w14:textId="77777777" w:rsidR="00C04B38" w:rsidRDefault="00C04B38">
            <w:pPr>
              <w:pStyle w:val="TAL"/>
            </w:pPr>
            <w:r>
              <w:t>SubscribedDefaultQos</w:t>
            </w:r>
          </w:p>
        </w:tc>
        <w:tc>
          <w:tcPr>
            <w:tcW w:w="425" w:type="dxa"/>
            <w:tcBorders>
              <w:top w:val="single" w:sz="6" w:space="0" w:color="auto"/>
              <w:left w:val="single" w:sz="6" w:space="0" w:color="auto"/>
              <w:bottom w:val="single" w:sz="6" w:space="0" w:color="auto"/>
              <w:right w:val="single" w:sz="6" w:space="0" w:color="auto"/>
            </w:tcBorders>
            <w:hideMark/>
          </w:tcPr>
          <w:p w14:paraId="22E43CA1"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8F6B971"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C34EC6F" w14:textId="77777777" w:rsidR="00C04B38" w:rsidRDefault="00C04B38">
            <w:pPr>
              <w:pStyle w:val="TAL"/>
            </w:pPr>
            <w:r>
              <w:t>Subscribed Default QoS Information.</w:t>
            </w:r>
          </w:p>
        </w:tc>
        <w:tc>
          <w:tcPr>
            <w:tcW w:w="1351" w:type="dxa"/>
            <w:tcBorders>
              <w:top w:val="single" w:sz="6" w:space="0" w:color="auto"/>
              <w:left w:val="single" w:sz="6" w:space="0" w:color="auto"/>
              <w:bottom w:val="single" w:sz="6" w:space="0" w:color="auto"/>
              <w:right w:val="single" w:sz="6" w:space="0" w:color="auto"/>
            </w:tcBorders>
          </w:tcPr>
          <w:p w14:paraId="355F23A2" w14:textId="77777777" w:rsidR="00C04B38" w:rsidRDefault="00C04B38">
            <w:pPr>
              <w:pStyle w:val="TAL"/>
            </w:pPr>
          </w:p>
        </w:tc>
      </w:tr>
      <w:tr w:rsidR="00C04B38" w14:paraId="510F4C53"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C0751CF" w14:textId="77777777" w:rsidR="00C04B38" w:rsidRDefault="00C04B38">
            <w:pPr>
              <w:pStyle w:val="TAL"/>
            </w:pPr>
            <w:r>
              <w:t>vplmnQos</w:t>
            </w:r>
          </w:p>
        </w:tc>
        <w:tc>
          <w:tcPr>
            <w:tcW w:w="1843" w:type="dxa"/>
            <w:tcBorders>
              <w:top w:val="single" w:sz="6" w:space="0" w:color="auto"/>
              <w:left w:val="single" w:sz="6" w:space="0" w:color="auto"/>
              <w:bottom w:val="single" w:sz="6" w:space="0" w:color="auto"/>
              <w:right w:val="single" w:sz="6" w:space="0" w:color="auto"/>
            </w:tcBorders>
            <w:hideMark/>
          </w:tcPr>
          <w:p w14:paraId="7FDA4CDC" w14:textId="77777777" w:rsidR="00C04B38" w:rsidRDefault="00C04B38">
            <w:pPr>
              <w:pStyle w:val="TAL"/>
            </w:pPr>
            <w:r>
              <w:t>VplmnQos</w:t>
            </w:r>
          </w:p>
        </w:tc>
        <w:tc>
          <w:tcPr>
            <w:tcW w:w="425" w:type="dxa"/>
            <w:tcBorders>
              <w:top w:val="single" w:sz="6" w:space="0" w:color="auto"/>
              <w:left w:val="single" w:sz="6" w:space="0" w:color="auto"/>
              <w:bottom w:val="single" w:sz="6" w:space="0" w:color="auto"/>
              <w:right w:val="single" w:sz="6" w:space="0" w:color="auto"/>
            </w:tcBorders>
            <w:hideMark/>
          </w:tcPr>
          <w:p w14:paraId="74C38BE1"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CDA2F9A"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960D9F9" w14:textId="77777777" w:rsidR="00C04B38" w:rsidRDefault="00C04B38">
            <w:pPr>
              <w:pStyle w:val="TAL"/>
            </w:pPr>
            <w:r>
              <w:t>QoS constraints in a VPLMN.</w:t>
            </w:r>
          </w:p>
        </w:tc>
        <w:tc>
          <w:tcPr>
            <w:tcW w:w="1351" w:type="dxa"/>
            <w:tcBorders>
              <w:top w:val="single" w:sz="6" w:space="0" w:color="auto"/>
              <w:left w:val="single" w:sz="6" w:space="0" w:color="auto"/>
              <w:bottom w:val="single" w:sz="6" w:space="0" w:color="auto"/>
              <w:right w:val="single" w:sz="6" w:space="0" w:color="auto"/>
            </w:tcBorders>
            <w:hideMark/>
          </w:tcPr>
          <w:p w14:paraId="0396F3B0" w14:textId="77777777" w:rsidR="00C04B38" w:rsidRDefault="00C04B38">
            <w:pPr>
              <w:pStyle w:val="TAL"/>
            </w:pPr>
            <w:r>
              <w:t>VPLMN-QoS-Control</w:t>
            </w:r>
          </w:p>
        </w:tc>
      </w:tr>
      <w:tr w:rsidR="00C04B38" w14:paraId="3ADCBA73"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2EFFE7E" w14:textId="77777777" w:rsidR="00C04B38" w:rsidRDefault="00C04B38">
            <w:pPr>
              <w:pStyle w:val="TAL"/>
            </w:pPr>
            <w:r>
              <w:rPr>
                <w:lang w:eastAsia="zh-CN"/>
              </w:rPr>
              <w:t>numOfPackFilter</w:t>
            </w:r>
          </w:p>
        </w:tc>
        <w:tc>
          <w:tcPr>
            <w:tcW w:w="1843" w:type="dxa"/>
            <w:tcBorders>
              <w:top w:val="single" w:sz="6" w:space="0" w:color="auto"/>
              <w:left w:val="single" w:sz="6" w:space="0" w:color="auto"/>
              <w:bottom w:val="single" w:sz="6" w:space="0" w:color="auto"/>
              <w:right w:val="single" w:sz="6" w:space="0" w:color="auto"/>
            </w:tcBorders>
            <w:hideMark/>
          </w:tcPr>
          <w:p w14:paraId="5C0308A8" w14:textId="77777777" w:rsidR="00C04B38" w:rsidRDefault="00C04B38">
            <w:pPr>
              <w:pStyle w:val="TAL"/>
            </w:pPr>
            <w:r>
              <w:rPr>
                <w:lang w:eastAsia="zh-CN"/>
              </w:rPr>
              <w:t>integer</w:t>
            </w:r>
          </w:p>
        </w:tc>
        <w:tc>
          <w:tcPr>
            <w:tcW w:w="425" w:type="dxa"/>
            <w:tcBorders>
              <w:top w:val="single" w:sz="6" w:space="0" w:color="auto"/>
              <w:left w:val="single" w:sz="6" w:space="0" w:color="auto"/>
              <w:bottom w:val="single" w:sz="6" w:space="0" w:color="auto"/>
              <w:right w:val="single" w:sz="6" w:space="0" w:color="auto"/>
            </w:tcBorders>
            <w:hideMark/>
          </w:tcPr>
          <w:p w14:paraId="7B6FE98C" w14:textId="77777777" w:rsidR="00C04B38" w:rsidRDefault="00C04B3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F5F9BDE" w14:textId="77777777" w:rsidR="00C04B38" w:rsidRDefault="00C04B38">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1EB5ECD" w14:textId="77777777" w:rsidR="00C04B38" w:rsidRDefault="00C04B38">
            <w:pPr>
              <w:pStyle w:val="TAL"/>
            </w:pPr>
            <w:r>
              <w:t>Contains the number of supported packet filter for signalled QoS rules.</w:t>
            </w:r>
          </w:p>
        </w:tc>
        <w:tc>
          <w:tcPr>
            <w:tcW w:w="1351" w:type="dxa"/>
            <w:tcBorders>
              <w:top w:val="single" w:sz="6" w:space="0" w:color="auto"/>
              <w:left w:val="single" w:sz="6" w:space="0" w:color="auto"/>
              <w:bottom w:val="single" w:sz="6" w:space="0" w:color="auto"/>
              <w:right w:val="single" w:sz="6" w:space="0" w:color="auto"/>
            </w:tcBorders>
          </w:tcPr>
          <w:p w14:paraId="1DA0BF6F" w14:textId="77777777" w:rsidR="00C04B38" w:rsidRDefault="00C04B38">
            <w:pPr>
              <w:pStyle w:val="TAL"/>
            </w:pPr>
          </w:p>
        </w:tc>
      </w:tr>
      <w:tr w:rsidR="00C04B38" w14:paraId="79EB7587"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0E99F4D" w14:textId="77777777" w:rsidR="00C04B38" w:rsidRDefault="00C04B38">
            <w:pPr>
              <w:pStyle w:val="TAL"/>
            </w:pPr>
            <w:r>
              <w:t>online</w:t>
            </w:r>
          </w:p>
        </w:tc>
        <w:tc>
          <w:tcPr>
            <w:tcW w:w="1843" w:type="dxa"/>
            <w:tcBorders>
              <w:top w:val="single" w:sz="6" w:space="0" w:color="auto"/>
              <w:left w:val="single" w:sz="6" w:space="0" w:color="auto"/>
              <w:bottom w:val="single" w:sz="6" w:space="0" w:color="auto"/>
              <w:right w:val="single" w:sz="6" w:space="0" w:color="auto"/>
            </w:tcBorders>
            <w:hideMark/>
          </w:tcPr>
          <w:p w14:paraId="5D91186D" w14:textId="77777777" w:rsidR="00C04B38" w:rsidRDefault="00C04B38">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2262E411"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6D42B2E"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48956BB" w14:textId="77777777" w:rsidR="00C04B38" w:rsidRDefault="00C04B38">
            <w:pPr>
              <w:pStyle w:val="TAL"/>
            </w:pPr>
            <w:r>
              <w:t>If it is included and set to true, the online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33D127AA" w14:textId="77777777" w:rsidR="00C04B38" w:rsidRDefault="00C04B38">
            <w:pPr>
              <w:pStyle w:val="TAL"/>
            </w:pPr>
          </w:p>
        </w:tc>
      </w:tr>
      <w:tr w:rsidR="00C04B38" w14:paraId="21D04E2B"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908B4E7" w14:textId="77777777" w:rsidR="00C04B38" w:rsidRDefault="00C04B38">
            <w:pPr>
              <w:pStyle w:val="TAL"/>
            </w:pPr>
            <w:r>
              <w:t>offline</w:t>
            </w:r>
          </w:p>
        </w:tc>
        <w:tc>
          <w:tcPr>
            <w:tcW w:w="1843" w:type="dxa"/>
            <w:tcBorders>
              <w:top w:val="single" w:sz="6" w:space="0" w:color="auto"/>
              <w:left w:val="single" w:sz="6" w:space="0" w:color="auto"/>
              <w:bottom w:val="single" w:sz="6" w:space="0" w:color="auto"/>
              <w:right w:val="single" w:sz="6" w:space="0" w:color="auto"/>
            </w:tcBorders>
            <w:hideMark/>
          </w:tcPr>
          <w:p w14:paraId="3E10DB4F" w14:textId="77777777" w:rsidR="00C04B38" w:rsidRDefault="00C04B38">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27BA33ED"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D66D6DA"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D4D352C" w14:textId="77777777" w:rsidR="00C04B38" w:rsidRDefault="00C04B38">
            <w:pPr>
              <w:pStyle w:val="TAL"/>
            </w:pPr>
            <w:r>
              <w:t>If it is included and set to true, the offline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75FDB9DD" w14:textId="77777777" w:rsidR="00C04B38" w:rsidRDefault="00C04B38">
            <w:pPr>
              <w:pStyle w:val="TAL"/>
            </w:pPr>
          </w:p>
        </w:tc>
      </w:tr>
      <w:tr w:rsidR="00C04B38" w14:paraId="1EA2FED4"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F539D43" w14:textId="7B8BDEF7" w:rsidR="00C04B38" w:rsidRDefault="00C04B38">
            <w:pPr>
              <w:pStyle w:val="TAL"/>
            </w:pPr>
            <w:r>
              <w:t>charging</w:t>
            </w:r>
            <w:ins w:id="84" w:author="MZ_Ericsson r1" w:date="2025-04-25T08:55:00Z">
              <w:r w:rsidR="003B19B8">
                <w:t>c</w:t>
              </w:r>
            </w:ins>
            <w:del w:id="85" w:author="MZ_Ericsson r1" w:date="2025-04-25T08:55:00Z">
              <w:r w:rsidDel="003B19B8">
                <w:delText>C</w:delText>
              </w:r>
            </w:del>
            <w:r>
              <w:t>haracteristics</w:t>
            </w:r>
          </w:p>
        </w:tc>
        <w:tc>
          <w:tcPr>
            <w:tcW w:w="1843" w:type="dxa"/>
            <w:tcBorders>
              <w:top w:val="single" w:sz="6" w:space="0" w:color="auto"/>
              <w:left w:val="single" w:sz="6" w:space="0" w:color="auto"/>
              <w:bottom w:val="single" w:sz="6" w:space="0" w:color="auto"/>
              <w:right w:val="single" w:sz="6" w:space="0" w:color="auto"/>
            </w:tcBorders>
            <w:hideMark/>
          </w:tcPr>
          <w:p w14:paraId="55C504C8" w14:textId="77777777" w:rsidR="00C04B38" w:rsidRDefault="00C04B38">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25546A6" w14:textId="77777777" w:rsidR="00C04B38" w:rsidRDefault="00C04B3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C84078D" w14:textId="77777777" w:rsidR="00C04B38" w:rsidRDefault="00C04B38">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0227D60" w14:textId="77777777" w:rsidR="00C04B38" w:rsidRDefault="00C04B38">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16308B7E" w14:textId="77777777" w:rsidR="00C04B38" w:rsidRDefault="00C04B38">
            <w:pPr>
              <w:pStyle w:val="TAL"/>
            </w:pPr>
            <w:r>
              <w:t>The charging characteristics are encoded as specified in 3GPP TS 29.503 [34].</w:t>
            </w:r>
          </w:p>
        </w:tc>
        <w:tc>
          <w:tcPr>
            <w:tcW w:w="1351" w:type="dxa"/>
            <w:tcBorders>
              <w:top w:val="single" w:sz="6" w:space="0" w:color="auto"/>
              <w:left w:val="single" w:sz="6" w:space="0" w:color="auto"/>
              <w:bottom w:val="single" w:sz="6" w:space="0" w:color="auto"/>
              <w:right w:val="single" w:sz="6" w:space="0" w:color="auto"/>
            </w:tcBorders>
          </w:tcPr>
          <w:p w14:paraId="5F641C6A" w14:textId="77777777" w:rsidR="00C04B38" w:rsidRDefault="00C04B38">
            <w:pPr>
              <w:pStyle w:val="TAL"/>
            </w:pPr>
          </w:p>
        </w:tc>
      </w:tr>
      <w:tr w:rsidR="00C04B38" w14:paraId="10CC9737"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E16C934" w14:textId="77777777" w:rsidR="00C04B38" w:rsidRDefault="00C04B38">
            <w:pPr>
              <w:pStyle w:val="TAL"/>
            </w:pPr>
            <w:r>
              <w:t>3gppPsDataOffStatus</w:t>
            </w:r>
          </w:p>
        </w:tc>
        <w:tc>
          <w:tcPr>
            <w:tcW w:w="1843" w:type="dxa"/>
            <w:tcBorders>
              <w:top w:val="single" w:sz="6" w:space="0" w:color="auto"/>
              <w:left w:val="single" w:sz="6" w:space="0" w:color="auto"/>
              <w:bottom w:val="single" w:sz="6" w:space="0" w:color="auto"/>
              <w:right w:val="single" w:sz="6" w:space="0" w:color="auto"/>
            </w:tcBorders>
            <w:hideMark/>
          </w:tcPr>
          <w:p w14:paraId="7B31C6F3" w14:textId="77777777" w:rsidR="00C04B38" w:rsidRDefault="00C04B38">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3FAA4A3E" w14:textId="77777777" w:rsidR="00C04B38" w:rsidRDefault="00C04B3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2EF1102" w14:textId="77777777" w:rsidR="00C04B38" w:rsidRDefault="00C04B38">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286C1D18" w14:textId="77777777" w:rsidR="00C04B38" w:rsidRDefault="00C04B38">
            <w:pPr>
              <w:pStyle w:val="TAL"/>
            </w:pPr>
            <w:r>
              <w:rPr>
                <w:lang w:eastAsia="zh-CN"/>
              </w:rPr>
              <w:t>If it is included and set to true, the 3GPP PS Data Off is activated by the UE.</w:t>
            </w:r>
          </w:p>
        </w:tc>
        <w:tc>
          <w:tcPr>
            <w:tcW w:w="1351" w:type="dxa"/>
            <w:tcBorders>
              <w:top w:val="single" w:sz="6" w:space="0" w:color="auto"/>
              <w:left w:val="single" w:sz="6" w:space="0" w:color="auto"/>
              <w:bottom w:val="single" w:sz="6" w:space="0" w:color="auto"/>
              <w:right w:val="single" w:sz="6" w:space="0" w:color="auto"/>
            </w:tcBorders>
          </w:tcPr>
          <w:p w14:paraId="56A4F15E" w14:textId="77777777" w:rsidR="00C04B38" w:rsidRDefault="00C04B38">
            <w:pPr>
              <w:pStyle w:val="TAL"/>
            </w:pPr>
          </w:p>
        </w:tc>
      </w:tr>
      <w:tr w:rsidR="00C04B38" w14:paraId="7ECF8CA6"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3D1DA52" w14:textId="77777777" w:rsidR="00C04B38" w:rsidRDefault="00C04B38">
            <w:pPr>
              <w:pStyle w:val="TAL"/>
            </w:pPr>
            <w:r>
              <w:t>refQosIndication</w:t>
            </w:r>
          </w:p>
        </w:tc>
        <w:tc>
          <w:tcPr>
            <w:tcW w:w="1843" w:type="dxa"/>
            <w:tcBorders>
              <w:top w:val="single" w:sz="6" w:space="0" w:color="auto"/>
              <w:left w:val="single" w:sz="6" w:space="0" w:color="auto"/>
              <w:bottom w:val="single" w:sz="6" w:space="0" w:color="auto"/>
              <w:right w:val="single" w:sz="6" w:space="0" w:color="auto"/>
            </w:tcBorders>
            <w:hideMark/>
          </w:tcPr>
          <w:p w14:paraId="74B13E3F" w14:textId="77777777" w:rsidR="00C04B38" w:rsidRDefault="00C04B38">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4EADFB82" w14:textId="77777777" w:rsidR="00C04B38" w:rsidRDefault="00C04B38">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396978D" w14:textId="77777777" w:rsidR="00C04B38" w:rsidRDefault="00C04B38">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4340B039" w14:textId="77777777" w:rsidR="00C04B38" w:rsidRDefault="00C04B38">
            <w:pPr>
              <w:pStyle w:val="TAL"/>
              <w:rPr>
                <w:lang w:eastAsia="zh-CN"/>
              </w:rPr>
            </w:pPr>
            <w:r>
              <w:rPr>
                <w:lang w:eastAsia="zh-CN"/>
              </w:rPr>
              <w:t>If it is included and set to true, the reflective QoS is supported by the UE.</w:t>
            </w:r>
          </w:p>
        </w:tc>
        <w:tc>
          <w:tcPr>
            <w:tcW w:w="1351" w:type="dxa"/>
            <w:tcBorders>
              <w:top w:val="single" w:sz="6" w:space="0" w:color="auto"/>
              <w:left w:val="single" w:sz="6" w:space="0" w:color="auto"/>
              <w:bottom w:val="single" w:sz="6" w:space="0" w:color="auto"/>
              <w:right w:val="single" w:sz="6" w:space="0" w:color="auto"/>
            </w:tcBorders>
          </w:tcPr>
          <w:p w14:paraId="23B556CC" w14:textId="77777777" w:rsidR="00C04B38" w:rsidRDefault="00C04B38">
            <w:pPr>
              <w:pStyle w:val="TAL"/>
            </w:pPr>
          </w:p>
        </w:tc>
      </w:tr>
      <w:tr w:rsidR="00C04B38" w14:paraId="418DEC77"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B53B383" w14:textId="77777777" w:rsidR="00C04B38" w:rsidRDefault="00C04B38">
            <w:pPr>
              <w:pStyle w:val="TAL"/>
            </w:pPr>
            <w:r>
              <w:t>sliceInfo</w:t>
            </w:r>
          </w:p>
        </w:tc>
        <w:tc>
          <w:tcPr>
            <w:tcW w:w="1843" w:type="dxa"/>
            <w:tcBorders>
              <w:top w:val="single" w:sz="6" w:space="0" w:color="auto"/>
              <w:left w:val="single" w:sz="6" w:space="0" w:color="auto"/>
              <w:bottom w:val="single" w:sz="6" w:space="0" w:color="auto"/>
              <w:right w:val="single" w:sz="6" w:space="0" w:color="auto"/>
            </w:tcBorders>
            <w:hideMark/>
          </w:tcPr>
          <w:p w14:paraId="551AA87E" w14:textId="77777777" w:rsidR="00C04B38" w:rsidRDefault="00C04B38">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7ABEC602" w14:textId="77777777" w:rsidR="00C04B38" w:rsidRDefault="00C04B3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3BF2B93" w14:textId="77777777" w:rsidR="00C04B38" w:rsidRDefault="00C04B38">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57F748CB" w14:textId="77777777" w:rsidR="00C04B38" w:rsidRDefault="00C04B38">
            <w:pPr>
              <w:pStyle w:val="TAL"/>
            </w:pPr>
            <w:r>
              <w:t>Identifies the S-NSSAI.</w:t>
            </w:r>
          </w:p>
        </w:tc>
        <w:tc>
          <w:tcPr>
            <w:tcW w:w="1351" w:type="dxa"/>
            <w:tcBorders>
              <w:top w:val="single" w:sz="6" w:space="0" w:color="auto"/>
              <w:left w:val="single" w:sz="6" w:space="0" w:color="auto"/>
              <w:bottom w:val="single" w:sz="6" w:space="0" w:color="auto"/>
              <w:right w:val="single" w:sz="6" w:space="0" w:color="auto"/>
            </w:tcBorders>
          </w:tcPr>
          <w:p w14:paraId="44B07BE5" w14:textId="77777777" w:rsidR="00C04B38" w:rsidRDefault="00C04B38">
            <w:pPr>
              <w:pStyle w:val="TAL"/>
            </w:pPr>
          </w:p>
        </w:tc>
      </w:tr>
      <w:tr w:rsidR="00C04B38" w14:paraId="748C8A83"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CB556C3" w14:textId="77777777" w:rsidR="00C04B38" w:rsidRDefault="00C04B38">
            <w:pPr>
              <w:pStyle w:val="TAL"/>
            </w:pPr>
            <w:r>
              <w:rPr>
                <w:lang w:eastAsia="zh-CN"/>
              </w:rPr>
              <w:t>qosFlowUsage</w:t>
            </w:r>
          </w:p>
        </w:tc>
        <w:tc>
          <w:tcPr>
            <w:tcW w:w="1843" w:type="dxa"/>
            <w:tcBorders>
              <w:top w:val="single" w:sz="6" w:space="0" w:color="auto"/>
              <w:left w:val="single" w:sz="6" w:space="0" w:color="auto"/>
              <w:bottom w:val="single" w:sz="6" w:space="0" w:color="auto"/>
              <w:right w:val="single" w:sz="6" w:space="0" w:color="auto"/>
            </w:tcBorders>
            <w:hideMark/>
          </w:tcPr>
          <w:p w14:paraId="53CE6642" w14:textId="77777777" w:rsidR="00C04B38" w:rsidRDefault="00C04B38">
            <w:pPr>
              <w:pStyle w:val="TAL"/>
            </w:pPr>
            <w:r>
              <w:rPr>
                <w:lang w:eastAsia="zh-CN"/>
              </w:rPr>
              <w:t>QosFlowUsage</w:t>
            </w:r>
          </w:p>
        </w:tc>
        <w:tc>
          <w:tcPr>
            <w:tcW w:w="425" w:type="dxa"/>
            <w:tcBorders>
              <w:top w:val="single" w:sz="6" w:space="0" w:color="auto"/>
              <w:left w:val="single" w:sz="6" w:space="0" w:color="auto"/>
              <w:bottom w:val="single" w:sz="6" w:space="0" w:color="auto"/>
              <w:right w:val="single" w:sz="6" w:space="0" w:color="auto"/>
            </w:tcBorders>
            <w:hideMark/>
          </w:tcPr>
          <w:p w14:paraId="3035CFB7" w14:textId="77777777" w:rsidR="00C04B38" w:rsidRDefault="00C04B3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B6E5BE0" w14:textId="77777777" w:rsidR="00C04B38" w:rsidRDefault="00C04B38">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73C76348" w14:textId="77777777" w:rsidR="00C04B38" w:rsidRDefault="00C04B38">
            <w:pPr>
              <w:pStyle w:val="TAL"/>
            </w:pPr>
            <w:r>
              <w:rPr>
                <w:lang w:eastAsia="zh-CN"/>
              </w:rPr>
              <w:t>Indicates the required usage for default QoS flow.</w:t>
            </w:r>
          </w:p>
        </w:tc>
        <w:tc>
          <w:tcPr>
            <w:tcW w:w="1351" w:type="dxa"/>
            <w:tcBorders>
              <w:top w:val="single" w:sz="6" w:space="0" w:color="auto"/>
              <w:left w:val="single" w:sz="6" w:space="0" w:color="auto"/>
              <w:bottom w:val="single" w:sz="6" w:space="0" w:color="auto"/>
              <w:right w:val="single" w:sz="6" w:space="0" w:color="auto"/>
            </w:tcBorders>
          </w:tcPr>
          <w:p w14:paraId="4338C93A" w14:textId="77777777" w:rsidR="00C04B38" w:rsidRDefault="00C04B38">
            <w:pPr>
              <w:pStyle w:val="TAL"/>
            </w:pPr>
          </w:p>
        </w:tc>
      </w:tr>
      <w:tr w:rsidR="00C04B38" w14:paraId="03C4C5DF"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EAAB8A1" w14:textId="77777777" w:rsidR="00C04B38" w:rsidRDefault="00C04B38">
            <w:pPr>
              <w:pStyle w:val="TAL"/>
            </w:pPr>
            <w:r>
              <w:rPr>
                <w:lang w:eastAsia="zh-CN"/>
              </w:rPr>
              <w:t>servNfId</w:t>
            </w:r>
          </w:p>
        </w:tc>
        <w:tc>
          <w:tcPr>
            <w:tcW w:w="1843" w:type="dxa"/>
            <w:tcBorders>
              <w:top w:val="single" w:sz="6" w:space="0" w:color="auto"/>
              <w:left w:val="single" w:sz="6" w:space="0" w:color="auto"/>
              <w:bottom w:val="single" w:sz="6" w:space="0" w:color="auto"/>
              <w:right w:val="single" w:sz="6" w:space="0" w:color="auto"/>
            </w:tcBorders>
            <w:hideMark/>
          </w:tcPr>
          <w:p w14:paraId="0679C7D7" w14:textId="77777777" w:rsidR="00C04B38" w:rsidRDefault="00C04B38">
            <w:pPr>
              <w:pStyle w:val="TAL"/>
            </w:pPr>
            <w:r>
              <w:rPr>
                <w:lang w:eastAsia="zh-CN"/>
              </w:rPr>
              <w:t>ServingNfIdentity</w:t>
            </w:r>
          </w:p>
        </w:tc>
        <w:tc>
          <w:tcPr>
            <w:tcW w:w="425" w:type="dxa"/>
            <w:tcBorders>
              <w:top w:val="single" w:sz="6" w:space="0" w:color="auto"/>
              <w:left w:val="single" w:sz="6" w:space="0" w:color="auto"/>
              <w:bottom w:val="single" w:sz="6" w:space="0" w:color="auto"/>
              <w:right w:val="single" w:sz="6" w:space="0" w:color="auto"/>
            </w:tcBorders>
            <w:hideMark/>
          </w:tcPr>
          <w:p w14:paraId="08F4444C" w14:textId="77777777" w:rsidR="00C04B38" w:rsidRDefault="00C04B3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DECCC23" w14:textId="77777777" w:rsidR="00C04B38" w:rsidRDefault="00C04B38">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20601ADB" w14:textId="77777777" w:rsidR="00C04B38" w:rsidRDefault="00C04B38">
            <w:pPr>
              <w:pStyle w:val="TAL"/>
            </w:pPr>
            <w:r>
              <w:rPr>
                <w:lang w:eastAsia="zh-CN"/>
              </w:rPr>
              <w:t>Contains the serving network function identity.</w:t>
            </w:r>
          </w:p>
        </w:tc>
        <w:tc>
          <w:tcPr>
            <w:tcW w:w="1351" w:type="dxa"/>
            <w:tcBorders>
              <w:top w:val="single" w:sz="6" w:space="0" w:color="auto"/>
              <w:left w:val="single" w:sz="6" w:space="0" w:color="auto"/>
              <w:bottom w:val="single" w:sz="6" w:space="0" w:color="auto"/>
              <w:right w:val="single" w:sz="6" w:space="0" w:color="auto"/>
            </w:tcBorders>
          </w:tcPr>
          <w:p w14:paraId="21F3099E" w14:textId="77777777" w:rsidR="00C04B38" w:rsidRDefault="00C04B38">
            <w:pPr>
              <w:pStyle w:val="TAL"/>
            </w:pPr>
          </w:p>
        </w:tc>
      </w:tr>
      <w:tr w:rsidR="00C04B38" w14:paraId="267F61F9"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EE7BCD3" w14:textId="77777777" w:rsidR="00C04B38" w:rsidRDefault="00C04B38">
            <w:pPr>
              <w:pStyle w:val="TAL"/>
            </w:pPr>
            <w:r>
              <w:t>suppFeat</w:t>
            </w:r>
          </w:p>
        </w:tc>
        <w:tc>
          <w:tcPr>
            <w:tcW w:w="1843" w:type="dxa"/>
            <w:tcBorders>
              <w:top w:val="single" w:sz="6" w:space="0" w:color="auto"/>
              <w:left w:val="single" w:sz="6" w:space="0" w:color="auto"/>
              <w:bottom w:val="single" w:sz="6" w:space="0" w:color="auto"/>
              <w:right w:val="single" w:sz="6" w:space="0" w:color="auto"/>
            </w:tcBorders>
            <w:hideMark/>
          </w:tcPr>
          <w:p w14:paraId="0B43C911" w14:textId="77777777" w:rsidR="00C04B38" w:rsidRDefault="00C04B38">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42853F8E" w14:textId="77777777" w:rsidR="00C04B38" w:rsidRDefault="00C04B3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CE41523"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50B9E6F" w14:textId="77777777" w:rsidR="00C04B38" w:rsidRDefault="00C04B38">
            <w:pPr>
              <w:pStyle w:val="TAL"/>
            </w:pPr>
            <w:r>
              <w:t>Indicates the list of Supported features used as described in subclause 5.8.</w:t>
            </w:r>
          </w:p>
          <w:p w14:paraId="49C9BD13" w14:textId="77777777" w:rsidR="00C04B38" w:rsidRDefault="00C04B38">
            <w:pPr>
              <w:pStyle w:val="TAL"/>
            </w:pPr>
            <w:r>
              <w:t>This parameter shall be supplied by the NF service consumer in the POST request that requested the creation of an individual SM policy resource.</w:t>
            </w:r>
          </w:p>
        </w:tc>
        <w:tc>
          <w:tcPr>
            <w:tcW w:w="1351" w:type="dxa"/>
            <w:tcBorders>
              <w:top w:val="single" w:sz="6" w:space="0" w:color="auto"/>
              <w:left w:val="single" w:sz="6" w:space="0" w:color="auto"/>
              <w:bottom w:val="single" w:sz="6" w:space="0" w:color="auto"/>
              <w:right w:val="single" w:sz="6" w:space="0" w:color="auto"/>
            </w:tcBorders>
          </w:tcPr>
          <w:p w14:paraId="5B6756F2" w14:textId="77777777" w:rsidR="00C04B38" w:rsidRDefault="00C04B38">
            <w:pPr>
              <w:pStyle w:val="TAL"/>
            </w:pPr>
          </w:p>
        </w:tc>
      </w:tr>
      <w:tr w:rsidR="00C04B38" w14:paraId="6F4853DA"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FDE620C" w14:textId="77777777" w:rsidR="00C04B38" w:rsidRDefault="00C04B38">
            <w:pPr>
              <w:pStyle w:val="TAL"/>
            </w:pPr>
            <w:r>
              <w:t>traceReq</w:t>
            </w:r>
          </w:p>
        </w:tc>
        <w:tc>
          <w:tcPr>
            <w:tcW w:w="1843" w:type="dxa"/>
            <w:tcBorders>
              <w:top w:val="single" w:sz="6" w:space="0" w:color="auto"/>
              <w:left w:val="single" w:sz="6" w:space="0" w:color="auto"/>
              <w:bottom w:val="single" w:sz="6" w:space="0" w:color="auto"/>
              <w:right w:val="single" w:sz="6" w:space="0" w:color="auto"/>
            </w:tcBorders>
            <w:hideMark/>
          </w:tcPr>
          <w:p w14:paraId="11646956" w14:textId="77777777" w:rsidR="00C04B38" w:rsidRDefault="00C04B38">
            <w:pPr>
              <w:pStyle w:val="TAL"/>
            </w:pPr>
            <w:r>
              <w:t>TraceData</w:t>
            </w:r>
          </w:p>
        </w:tc>
        <w:tc>
          <w:tcPr>
            <w:tcW w:w="425" w:type="dxa"/>
            <w:tcBorders>
              <w:top w:val="single" w:sz="6" w:space="0" w:color="auto"/>
              <w:left w:val="single" w:sz="6" w:space="0" w:color="auto"/>
              <w:bottom w:val="single" w:sz="6" w:space="0" w:color="auto"/>
              <w:right w:val="single" w:sz="6" w:space="0" w:color="auto"/>
            </w:tcBorders>
            <w:hideMark/>
          </w:tcPr>
          <w:p w14:paraId="5429CF33"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2FEB1E4"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FFB53EA" w14:textId="77777777" w:rsidR="00C04B38" w:rsidRDefault="00C04B38">
            <w:pPr>
              <w:pStyle w:val="TAL"/>
            </w:pPr>
            <w:r>
              <w:t>Trace control and configuration parameters information defined in 3GPP TS 32.422 [24].</w:t>
            </w:r>
          </w:p>
        </w:tc>
        <w:tc>
          <w:tcPr>
            <w:tcW w:w="1351" w:type="dxa"/>
            <w:tcBorders>
              <w:top w:val="single" w:sz="6" w:space="0" w:color="auto"/>
              <w:left w:val="single" w:sz="6" w:space="0" w:color="auto"/>
              <w:bottom w:val="single" w:sz="6" w:space="0" w:color="auto"/>
              <w:right w:val="single" w:sz="6" w:space="0" w:color="auto"/>
            </w:tcBorders>
          </w:tcPr>
          <w:p w14:paraId="47CF1AEA" w14:textId="77777777" w:rsidR="00C04B38" w:rsidRDefault="00C04B38">
            <w:pPr>
              <w:pStyle w:val="TAL"/>
            </w:pPr>
          </w:p>
        </w:tc>
      </w:tr>
      <w:tr w:rsidR="00C04B38" w14:paraId="6512D9A7"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4C5D206" w14:textId="77777777" w:rsidR="00C04B38" w:rsidRDefault="00C04B38">
            <w:pPr>
              <w:pStyle w:val="TAL"/>
            </w:pPr>
            <w:r>
              <w:t>smfId</w:t>
            </w:r>
          </w:p>
        </w:tc>
        <w:tc>
          <w:tcPr>
            <w:tcW w:w="1843" w:type="dxa"/>
            <w:tcBorders>
              <w:top w:val="single" w:sz="6" w:space="0" w:color="auto"/>
              <w:left w:val="single" w:sz="6" w:space="0" w:color="auto"/>
              <w:bottom w:val="single" w:sz="6" w:space="0" w:color="auto"/>
              <w:right w:val="single" w:sz="6" w:space="0" w:color="auto"/>
            </w:tcBorders>
            <w:hideMark/>
          </w:tcPr>
          <w:p w14:paraId="74170585" w14:textId="77777777" w:rsidR="00C04B38" w:rsidRDefault="00C04B38">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323BBB40"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88B4A83"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2B64946" w14:textId="77777777" w:rsidR="00C04B38" w:rsidRDefault="00C04B38">
            <w:pPr>
              <w:pStyle w:val="TAL"/>
            </w:pPr>
            <w:r>
              <w:t>SMF instance identifier.</w:t>
            </w:r>
          </w:p>
        </w:tc>
        <w:tc>
          <w:tcPr>
            <w:tcW w:w="1351" w:type="dxa"/>
            <w:tcBorders>
              <w:top w:val="single" w:sz="6" w:space="0" w:color="auto"/>
              <w:left w:val="single" w:sz="6" w:space="0" w:color="auto"/>
              <w:bottom w:val="single" w:sz="6" w:space="0" w:color="auto"/>
              <w:right w:val="single" w:sz="6" w:space="0" w:color="auto"/>
            </w:tcBorders>
          </w:tcPr>
          <w:p w14:paraId="3625D96C" w14:textId="77777777" w:rsidR="00C04B38" w:rsidRDefault="00C04B38">
            <w:pPr>
              <w:pStyle w:val="TAL"/>
            </w:pPr>
          </w:p>
        </w:tc>
      </w:tr>
      <w:tr w:rsidR="00C04B38" w14:paraId="3EE76780"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F34B835" w14:textId="77777777" w:rsidR="00C04B38" w:rsidRDefault="00C04B38">
            <w:pPr>
              <w:pStyle w:val="TAL"/>
            </w:pPr>
            <w:r>
              <w:t>recoveryTime</w:t>
            </w:r>
          </w:p>
        </w:tc>
        <w:tc>
          <w:tcPr>
            <w:tcW w:w="1843" w:type="dxa"/>
            <w:tcBorders>
              <w:top w:val="single" w:sz="6" w:space="0" w:color="auto"/>
              <w:left w:val="single" w:sz="6" w:space="0" w:color="auto"/>
              <w:bottom w:val="single" w:sz="6" w:space="0" w:color="auto"/>
              <w:right w:val="single" w:sz="6" w:space="0" w:color="auto"/>
            </w:tcBorders>
            <w:hideMark/>
          </w:tcPr>
          <w:p w14:paraId="448B893E" w14:textId="77777777" w:rsidR="00C04B38" w:rsidRDefault="00C04B38">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81CEE02"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8E39E70"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F42151D" w14:textId="77777777" w:rsidR="00C04B38" w:rsidRDefault="00C04B38">
            <w:pPr>
              <w:pStyle w:val="TAL"/>
            </w:pPr>
            <w:r>
              <w:t>It includes the recovery time of the SMF.</w:t>
            </w:r>
          </w:p>
        </w:tc>
        <w:tc>
          <w:tcPr>
            <w:tcW w:w="1351" w:type="dxa"/>
            <w:tcBorders>
              <w:top w:val="single" w:sz="6" w:space="0" w:color="auto"/>
              <w:left w:val="single" w:sz="6" w:space="0" w:color="auto"/>
              <w:bottom w:val="single" w:sz="6" w:space="0" w:color="auto"/>
              <w:right w:val="single" w:sz="6" w:space="0" w:color="auto"/>
            </w:tcBorders>
          </w:tcPr>
          <w:p w14:paraId="0530DEFE" w14:textId="77777777" w:rsidR="00C04B38" w:rsidRDefault="00C04B38">
            <w:pPr>
              <w:pStyle w:val="TAL"/>
            </w:pPr>
          </w:p>
        </w:tc>
      </w:tr>
      <w:tr w:rsidR="00C04B38" w14:paraId="40B7D677"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E7A804D" w14:textId="77777777" w:rsidR="00C04B38" w:rsidRDefault="00C04B38">
            <w:pPr>
              <w:pStyle w:val="TAL"/>
            </w:pPr>
            <w:r>
              <w:rPr>
                <w:lang w:eastAsia="zh-CN"/>
              </w:rPr>
              <w:t>maPduInd</w:t>
            </w:r>
          </w:p>
        </w:tc>
        <w:tc>
          <w:tcPr>
            <w:tcW w:w="1843" w:type="dxa"/>
            <w:tcBorders>
              <w:top w:val="single" w:sz="6" w:space="0" w:color="auto"/>
              <w:left w:val="single" w:sz="6" w:space="0" w:color="auto"/>
              <w:bottom w:val="single" w:sz="6" w:space="0" w:color="auto"/>
              <w:right w:val="single" w:sz="6" w:space="0" w:color="auto"/>
            </w:tcBorders>
            <w:hideMark/>
          </w:tcPr>
          <w:p w14:paraId="4C98EBE7" w14:textId="77777777" w:rsidR="00C04B38" w:rsidRDefault="00C04B38">
            <w:pPr>
              <w:pStyle w:val="TAL"/>
              <w:rPr>
                <w:lang w:eastAsia="zh-CN"/>
              </w:rPr>
            </w:pPr>
            <w:r>
              <w:rPr>
                <w:lang w:eastAsia="zh-CN"/>
              </w:rPr>
              <w:t>MaPduIndication</w:t>
            </w:r>
          </w:p>
        </w:tc>
        <w:tc>
          <w:tcPr>
            <w:tcW w:w="425" w:type="dxa"/>
            <w:tcBorders>
              <w:top w:val="single" w:sz="6" w:space="0" w:color="auto"/>
              <w:left w:val="single" w:sz="6" w:space="0" w:color="auto"/>
              <w:bottom w:val="single" w:sz="6" w:space="0" w:color="auto"/>
              <w:right w:val="single" w:sz="6" w:space="0" w:color="auto"/>
            </w:tcBorders>
            <w:hideMark/>
          </w:tcPr>
          <w:p w14:paraId="219EE645" w14:textId="77777777" w:rsidR="00C04B38" w:rsidRDefault="00C04B3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7F4A760" w14:textId="77777777" w:rsidR="00C04B38" w:rsidRDefault="00C04B38">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2FC60490" w14:textId="77777777" w:rsidR="00C04B38" w:rsidRDefault="00C04B38">
            <w:pPr>
              <w:pStyle w:val="TAL"/>
            </w:pPr>
            <w:r>
              <w:rPr>
                <w:lang w:eastAsia="zh-CN"/>
              </w:rPr>
              <w:t xml:space="preserve">Contains the MA PDU session indication, i.e., MA PDU Request or </w:t>
            </w:r>
            <w:r>
              <w:t>MA PDU Network-Upgrade Allowed.</w:t>
            </w:r>
          </w:p>
        </w:tc>
        <w:tc>
          <w:tcPr>
            <w:tcW w:w="1351" w:type="dxa"/>
            <w:tcBorders>
              <w:top w:val="single" w:sz="6" w:space="0" w:color="auto"/>
              <w:left w:val="single" w:sz="6" w:space="0" w:color="auto"/>
              <w:bottom w:val="single" w:sz="6" w:space="0" w:color="auto"/>
              <w:right w:val="single" w:sz="6" w:space="0" w:color="auto"/>
            </w:tcBorders>
            <w:hideMark/>
          </w:tcPr>
          <w:p w14:paraId="5AA9D75C" w14:textId="77777777" w:rsidR="00C04B38" w:rsidRDefault="00C04B38">
            <w:pPr>
              <w:pStyle w:val="TAL"/>
            </w:pPr>
            <w:r>
              <w:rPr>
                <w:lang w:eastAsia="zh-CN"/>
              </w:rPr>
              <w:t>ATSSS</w:t>
            </w:r>
          </w:p>
        </w:tc>
      </w:tr>
      <w:tr w:rsidR="00C04B38" w14:paraId="6E0383EF"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7AB583D" w14:textId="77777777" w:rsidR="00C04B38" w:rsidRDefault="00C04B38">
            <w:pPr>
              <w:pStyle w:val="TAL"/>
            </w:pPr>
            <w:r>
              <w:t>atsssCapab</w:t>
            </w:r>
          </w:p>
        </w:tc>
        <w:tc>
          <w:tcPr>
            <w:tcW w:w="1843" w:type="dxa"/>
            <w:tcBorders>
              <w:top w:val="single" w:sz="6" w:space="0" w:color="auto"/>
              <w:left w:val="single" w:sz="6" w:space="0" w:color="auto"/>
              <w:bottom w:val="single" w:sz="6" w:space="0" w:color="auto"/>
              <w:right w:val="single" w:sz="6" w:space="0" w:color="auto"/>
            </w:tcBorders>
            <w:hideMark/>
          </w:tcPr>
          <w:p w14:paraId="3365012A" w14:textId="77777777" w:rsidR="00C04B38" w:rsidRDefault="00C04B38">
            <w:pPr>
              <w:pStyle w:val="TAL"/>
              <w:rPr>
                <w:lang w:eastAsia="zh-CN"/>
              </w:rPr>
            </w:pPr>
            <w:r>
              <w:rPr>
                <w:lang w:eastAsia="zh-CN"/>
              </w:rPr>
              <w:t>AtsssCapability</w:t>
            </w:r>
          </w:p>
        </w:tc>
        <w:tc>
          <w:tcPr>
            <w:tcW w:w="425" w:type="dxa"/>
            <w:tcBorders>
              <w:top w:val="single" w:sz="6" w:space="0" w:color="auto"/>
              <w:left w:val="single" w:sz="6" w:space="0" w:color="auto"/>
              <w:bottom w:val="single" w:sz="6" w:space="0" w:color="auto"/>
              <w:right w:val="single" w:sz="6" w:space="0" w:color="auto"/>
            </w:tcBorders>
            <w:hideMark/>
          </w:tcPr>
          <w:p w14:paraId="44EA7C67" w14:textId="77777777" w:rsidR="00C04B38" w:rsidRDefault="00C04B3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2B35494" w14:textId="77777777" w:rsidR="00C04B38" w:rsidRDefault="00C04B38">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4C0B7CF" w14:textId="77777777" w:rsidR="00C04B38" w:rsidRDefault="00C04B38">
            <w:pPr>
              <w:pStyle w:val="TAL"/>
            </w:pPr>
            <w:r>
              <w:rPr>
                <w:lang w:eastAsia="zh-CN"/>
              </w:rPr>
              <w:t xml:space="preserve">Contains the </w:t>
            </w:r>
            <w:r>
              <w:t xml:space="preserve">ATSSS capability </w:t>
            </w:r>
            <w:r>
              <w:rPr>
                <w:lang w:val="en-US"/>
              </w:rPr>
              <w:t>supported for the MA PDU Session</w:t>
            </w:r>
            <w:r>
              <w:t>.</w:t>
            </w:r>
          </w:p>
        </w:tc>
        <w:tc>
          <w:tcPr>
            <w:tcW w:w="1351" w:type="dxa"/>
            <w:tcBorders>
              <w:top w:val="single" w:sz="6" w:space="0" w:color="auto"/>
              <w:left w:val="single" w:sz="6" w:space="0" w:color="auto"/>
              <w:bottom w:val="single" w:sz="6" w:space="0" w:color="auto"/>
              <w:right w:val="single" w:sz="6" w:space="0" w:color="auto"/>
            </w:tcBorders>
            <w:hideMark/>
          </w:tcPr>
          <w:p w14:paraId="50587EC1" w14:textId="77777777" w:rsidR="00C04B38" w:rsidRDefault="00C04B38">
            <w:pPr>
              <w:pStyle w:val="TAL"/>
            </w:pPr>
            <w:r>
              <w:rPr>
                <w:lang w:eastAsia="zh-CN"/>
              </w:rPr>
              <w:t>ATSSS</w:t>
            </w:r>
          </w:p>
        </w:tc>
      </w:tr>
      <w:tr w:rsidR="00C04B38" w14:paraId="75DC90F5"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7E94F27" w14:textId="77777777" w:rsidR="00C04B38" w:rsidRDefault="00C04B38">
            <w:pPr>
              <w:pStyle w:val="TAL"/>
            </w:pPr>
            <w:r>
              <w:t>ipv4FrameRouteList</w:t>
            </w:r>
          </w:p>
        </w:tc>
        <w:tc>
          <w:tcPr>
            <w:tcW w:w="1843" w:type="dxa"/>
            <w:tcBorders>
              <w:top w:val="single" w:sz="6" w:space="0" w:color="auto"/>
              <w:left w:val="single" w:sz="6" w:space="0" w:color="auto"/>
              <w:bottom w:val="single" w:sz="6" w:space="0" w:color="auto"/>
              <w:right w:val="single" w:sz="6" w:space="0" w:color="auto"/>
            </w:tcBorders>
            <w:hideMark/>
          </w:tcPr>
          <w:p w14:paraId="6C8E5139" w14:textId="77777777" w:rsidR="00C04B38" w:rsidRDefault="00C04B38">
            <w:pPr>
              <w:pStyle w:val="TAL"/>
              <w:rPr>
                <w:lang w:eastAsia="zh-CN"/>
              </w:rPr>
            </w:pPr>
            <w:r>
              <w:rPr>
                <w:lang w:eastAsia="zh-CN"/>
              </w:rPr>
              <w:t>array</w:t>
            </w:r>
            <w:r>
              <w:t>(Ipv4AddrMask)</w:t>
            </w:r>
          </w:p>
        </w:tc>
        <w:tc>
          <w:tcPr>
            <w:tcW w:w="425" w:type="dxa"/>
            <w:tcBorders>
              <w:top w:val="single" w:sz="6" w:space="0" w:color="auto"/>
              <w:left w:val="single" w:sz="6" w:space="0" w:color="auto"/>
              <w:bottom w:val="single" w:sz="6" w:space="0" w:color="auto"/>
              <w:right w:val="single" w:sz="6" w:space="0" w:color="auto"/>
            </w:tcBorders>
            <w:hideMark/>
          </w:tcPr>
          <w:p w14:paraId="2ACEF18B" w14:textId="77777777" w:rsidR="00C04B38" w:rsidRDefault="00C04B38">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0152275" w14:textId="77777777" w:rsidR="00C04B38" w:rsidRDefault="00C04B38">
            <w:pPr>
              <w:pStyle w:val="TAC"/>
              <w:rPr>
                <w:lang w:eastAsia="zh-CN"/>
              </w:rPr>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25D7CEDA" w14:textId="77777777" w:rsidR="00C04B38" w:rsidRDefault="00C04B38">
            <w:pPr>
              <w:pStyle w:val="TAL"/>
              <w:rPr>
                <w:lang w:eastAsia="zh-CN"/>
              </w:rPr>
            </w:pPr>
            <w:r>
              <w:rPr>
                <w:rFonts w:cs="Arial"/>
                <w:szCs w:val="18"/>
                <w:lang w:eastAsia="zh-CN"/>
              </w:rPr>
              <w:t>List of Framed Route information of IPv4.</w:t>
            </w:r>
          </w:p>
        </w:tc>
        <w:tc>
          <w:tcPr>
            <w:tcW w:w="1351" w:type="dxa"/>
            <w:tcBorders>
              <w:top w:val="single" w:sz="6" w:space="0" w:color="auto"/>
              <w:left w:val="single" w:sz="6" w:space="0" w:color="auto"/>
              <w:bottom w:val="single" w:sz="6" w:space="0" w:color="auto"/>
              <w:right w:val="single" w:sz="6" w:space="0" w:color="auto"/>
            </w:tcBorders>
          </w:tcPr>
          <w:p w14:paraId="63274DB2" w14:textId="77777777" w:rsidR="00C04B38" w:rsidRDefault="00C04B38">
            <w:pPr>
              <w:pStyle w:val="TAL"/>
              <w:rPr>
                <w:lang w:eastAsia="zh-CN"/>
              </w:rPr>
            </w:pPr>
          </w:p>
        </w:tc>
      </w:tr>
      <w:tr w:rsidR="00C04B38" w14:paraId="138A17FB"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9B20B67" w14:textId="77777777" w:rsidR="00C04B38" w:rsidRDefault="00C04B38">
            <w:pPr>
              <w:pStyle w:val="TAL"/>
            </w:pPr>
            <w:r>
              <w:t>ipv6FrameRouteList</w:t>
            </w:r>
          </w:p>
        </w:tc>
        <w:tc>
          <w:tcPr>
            <w:tcW w:w="1843" w:type="dxa"/>
            <w:tcBorders>
              <w:top w:val="single" w:sz="6" w:space="0" w:color="auto"/>
              <w:left w:val="single" w:sz="6" w:space="0" w:color="auto"/>
              <w:bottom w:val="single" w:sz="6" w:space="0" w:color="auto"/>
              <w:right w:val="single" w:sz="6" w:space="0" w:color="auto"/>
            </w:tcBorders>
            <w:hideMark/>
          </w:tcPr>
          <w:p w14:paraId="2E6C46C3" w14:textId="77777777" w:rsidR="00C04B38" w:rsidRDefault="00C04B38">
            <w:pPr>
              <w:pStyle w:val="TAL"/>
              <w:rPr>
                <w:lang w:eastAsia="zh-CN"/>
              </w:rPr>
            </w:pPr>
            <w:r>
              <w:rPr>
                <w:lang w:eastAsia="zh-CN"/>
              </w:rPr>
              <w:t>array</w:t>
            </w:r>
            <w:r>
              <w:t>(Ipv6Prefix)</w:t>
            </w:r>
          </w:p>
        </w:tc>
        <w:tc>
          <w:tcPr>
            <w:tcW w:w="425" w:type="dxa"/>
            <w:tcBorders>
              <w:top w:val="single" w:sz="6" w:space="0" w:color="auto"/>
              <w:left w:val="single" w:sz="6" w:space="0" w:color="auto"/>
              <w:bottom w:val="single" w:sz="6" w:space="0" w:color="auto"/>
              <w:right w:val="single" w:sz="6" w:space="0" w:color="auto"/>
            </w:tcBorders>
            <w:hideMark/>
          </w:tcPr>
          <w:p w14:paraId="0AE3603D" w14:textId="77777777" w:rsidR="00C04B38" w:rsidRDefault="00C04B38">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FEFBCE1" w14:textId="77777777" w:rsidR="00C04B38" w:rsidRDefault="00C04B38">
            <w:pPr>
              <w:pStyle w:val="TAC"/>
              <w:rPr>
                <w:lang w:eastAsia="zh-CN"/>
              </w:rPr>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3B2DF0D6" w14:textId="77777777" w:rsidR="00C04B38" w:rsidRDefault="00C04B38">
            <w:pPr>
              <w:pStyle w:val="TAL"/>
              <w:rPr>
                <w:lang w:eastAsia="zh-CN"/>
              </w:rPr>
            </w:pPr>
            <w:r>
              <w:rPr>
                <w:rFonts w:cs="Arial"/>
                <w:szCs w:val="18"/>
                <w:lang w:eastAsia="zh-CN"/>
              </w:rPr>
              <w:t>List of Framed Route information of IPv6.</w:t>
            </w:r>
          </w:p>
        </w:tc>
        <w:tc>
          <w:tcPr>
            <w:tcW w:w="1351" w:type="dxa"/>
            <w:tcBorders>
              <w:top w:val="single" w:sz="6" w:space="0" w:color="auto"/>
              <w:left w:val="single" w:sz="6" w:space="0" w:color="auto"/>
              <w:bottom w:val="single" w:sz="6" w:space="0" w:color="auto"/>
              <w:right w:val="single" w:sz="6" w:space="0" w:color="auto"/>
            </w:tcBorders>
          </w:tcPr>
          <w:p w14:paraId="6C7D0733" w14:textId="77777777" w:rsidR="00C04B38" w:rsidRDefault="00C04B38">
            <w:pPr>
              <w:pStyle w:val="TAL"/>
              <w:rPr>
                <w:lang w:eastAsia="zh-CN"/>
              </w:rPr>
            </w:pPr>
          </w:p>
        </w:tc>
      </w:tr>
      <w:tr w:rsidR="00C04B38" w14:paraId="0F58C5C3" w14:textId="77777777" w:rsidTr="00C04B38">
        <w:trPr>
          <w:cantSplit/>
          <w:jc w:val="center"/>
        </w:trPr>
        <w:tc>
          <w:tcPr>
            <w:tcW w:w="9681" w:type="dxa"/>
            <w:gridSpan w:val="6"/>
            <w:tcBorders>
              <w:top w:val="single" w:sz="6" w:space="0" w:color="auto"/>
              <w:left w:val="single" w:sz="6" w:space="0" w:color="auto"/>
              <w:bottom w:val="single" w:sz="6" w:space="0" w:color="auto"/>
              <w:right w:val="single" w:sz="6" w:space="0" w:color="auto"/>
            </w:tcBorders>
            <w:hideMark/>
          </w:tcPr>
          <w:p w14:paraId="33C6B3C1" w14:textId="77777777" w:rsidR="00C04B38" w:rsidRDefault="00C04B38">
            <w:pPr>
              <w:pStyle w:val="TAN"/>
            </w:pPr>
            <w:r>
              <w:t>NOTE </w:t>
            </w:r>
            <w:r>
              <w:rPr>
                <w:lang w:eastAsia="zh-CN"/>
              </w:rPr>
              <w:t>1</w:t>
            </w:r>
            <w:r>
              <w:t>:</w:t>
            </w:r>
            <w:r>
              <w:tab/>
              <w:t>The value provided in this attribute is implementation specific. The only constraint is that the SMF shall supply a different identifier for each overlapping address domain (e.g. the SMF NF instance identifier).</w:t>
            </w:r>
          </w:p>
          <w:p w14:paraId="68EAB619" w14:textId="77777777" w:rsidR="00C04B38" w:rsidRDefault="00C04B38">
            <w:pPr>
              <w:pStyle w:val="TAN"/>
            </w:pPr>
            <w:r>
              <w:t>NOTE 2:</w:t>
            </w:r>
            <w:r>
              <w:tab/>
              <w:t>For an emergency session, when the SUPI is not available in the SMF, or if available, the SUPI is unauthenticated, the value provided in the "</w:t>
            </w:r>
            <w:r>
              <w:rPr>
                <w:lang w:eastAsia="ko-KR"/>
              </w:rPr>
              <w:t>supi</w:t>
            </w:r>
            <w:r>
              <w:t>"</w:t>
            </w:r>
            <w:r>
              <w:rPr>
                <w:lang w:eastAsia="ko-KR"/>
              </w:rPr>
              <w:t xml:space="preserve"> attribute</w:t>
            </w:r>
            <w:r>
              <w:t xml:space="preserve"> is implementation specific.</w:t>
            </w:r>
          </w:p>
        </w:tc>
      </w:tr>
    </w:tbl>
    <w:p w14:paraId="5BA773CC" w14:textId="77777777" w:rsidR="00C04B38" w:rsidRDefault="00C04B38" w:rsidP="00C04B38"/>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285C7" w14:textId="77777777" w:rsidR="00683E68" w:rsidRDefault="00683E68">
      <w:r>
        <w:separator/>
      </w:r>
    </w:p>
  </w:endnote>
  <w:endnote w:type="continuationSeparator" w:id="0">
    <w:p w14:paraId="0A611672" w14:textId="77777777" w:rsidR="00683E68" w:rsidRDefault="00683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F8036" w14:textId="77777777" w:rsidR="00683E68" w:rsidRDefault="00683E68">
      <w:r>
        <w:separator/>
      </w:r>
    </w:p>
  </w:footnote>
  <w:footnote w:type="continuationSeparator" w:id="0">
    <w:p w14:paraId="297D5ED8" w14:textId="77777777" w:rsidR="00683E68" w:rsidRDefault="00683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6519"/>
    <w:rsid w:val="00040F62"/>
    <w:rsid w:val="00043E88"/>
    <w:rsid w:val="00045EF2"/>
    <w:rsid w:val="00051CEE"/>
    <w:rsid w:val="00070E09"/>
    <w:rsid w:val="000765BE"/>
    <w:rsid w:val="00081FCA"/>
    <w:rsid w:val="00084410"/>
    <w:rsid w:val="00086154"/>
    <w:rsid w:val="00090254"/>
    <w:rsid w:val="000A6394"/>
    <w:rsid w:val="000A6946"/>
    <w:rsid w:val="000A7110"/>
    <w:rsid w:val="000B2841"/>
    <w:rsid w:val="000B2F8B"/>
    <w:rsid w:val="000B7FED"/>
    <w:rsid w:val="000C038A"/>
    <w:rsid w:val="000C6598"/>
    <w:rsid w:val="000C774A"/>
    <w:rsid w:val="000D04AF"/>
    <w:rsid w:val="000D263F"/>
    <w:rsid w:val="000D44B3"/>
    <w:rsid w:val="000E1AC5"/>
    <w:rsid w:val="000E2146"/>
    <w:rsid w:val="000E5F0B"/>
    <w:rsid w:val="000F0C55"/>
    <w:rsid w:val="000F4D41"/>
    <w:rsid w:val="001040FF"/>
    <w:rsid w:val="00114204"/>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52F0"/>
    <w:rsid w:val="001B7A65"/>
    <w:rsid w:val="001C4E1D"/>
    <w:rsid w:val="001C59F7"/>
    <w:rsid w:val="001D4489"/>
    <w:rsid w:val="001E09A9"/>
    <w:rsid w:val="001E41F3"/>
    <w:rsid w:val="001E4693"/>
    <w:rsid w:val="001F4216"/>
    <w:rsid w:val="001F522A"/>
    <w:rsid w:val="002039AD"/>
    <w:rsid w:val="00205E88"/>
    <w:rsid w:val="00207B6B"/>
    <w:rsid w:val="00207F83"/>
    <w:rsid w:val="002172AA"/>
    <w:rsid w:val="002212FD"/>
    <w:rsid w:val="00222B09"/>
    <w:rsid w:val="00224F7A"/>
    <w:rsid w:val="00226F66"/>
    <w:rsid w:val="0023172D"/>
    <w:rsid w:val="00235E6D"/>
    <w:rsid w:val="00243285"/>
    <w:rsid w:val="00254834"/>
    <w:rsid w:val="002562A2"/>
    <w:rsid w:val="00257A2C"/>
    <w:rsid w:val="0026004D"/>
    <w:rsid w:val="00260975"/>
    <w:rsid w:val="002616AE"/>
    <w:rsid w:val="00261CB5"/>
    <w:rsid w:val="002633EC"/>
    <w:rsid w:val="002640DD"/>
    <w:rsid w:val="00267458"/>
    <w:rsid w:val="00270AF3"/>
    <w:rsid w:val="002717EC"/>
    <w:rsid w:val="00275D12"/>
    <w:rsid w:val="002801D7"/>
    <w:rsid w:val="00284FEB"/>
    <w:rsid w:val="002860C4"/>
    <w:rsid w:val="002909F7"/>
    <w:rsid w:val="00290B5D"/>
    <w:rsid w:val="002958EF"/>
    <w:rsid w:val="002A1D8C"/>
    <w:rsid w:val="002A54D4"/>
    <w:rsid w:val="002B3D5F"/>
    <w:rsid w:val="002B3E9D"/>
    <w:rsid w:val="002B5656"/>
    <w:rsid w:val="002B5741"/>
    <w:rsid w:val="002B6402"/>
    <w:rsid w:val="002C14A5"/>
    <w:rsid w:val="002E1814"/>
    <w:rsid w:val="002E4155"/>
    <w:rsid w:val="002E472E"/>
    <w:rsid w:val="002F1BA5"/>
    <w:rsid w:val="002F255C"/>
    <w:rsid w:val="002F3A0C"/>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4874"/>
    <w:rsid w:val="00374DD4"/>
    <w:rsid w:val="0038126B"/>
    <w:rsid w:val="003829F4"/>
    <w:rsid w:val="00384C3E"/>
    <w:rsid w:val="003941CB"/>
    <w:rsid w:val="003A1A02"/>
    <w:rsid w:val="003A1C35"/>
    <w:rsid w:val="003A48A1"/>
    <w:rsid w:val="003B19B8"/>
    <w:rsid w:val="003D269A"/>
    <w:rsid w:val="003D56B4"/>
    <w:rsid w:val="003E1A36"/>
    <w:rsid w:val="003E70A1"/>
    <w:rsid w:val="003F6661"/>
    <w:rsid w:val="00410371"/>
    <w:rsid w:val="00410E64"/>
    <w:rsid w:val="00414746"/>
    <w:rsid w:val="00415130"/>
    <w:rsid w:val="004166E8"/>
    <w:rsid w:val="004167A4"/>
    <w:rsid w:val="0042035A"/>
    <w:rsid w:val="00420BD8"/>
    <w:rsid w:val="00420CCF"/>
    <w:rsid w:val="00421CB2"/>
    <w:rsid w:val="004242F1"/>
    <w:rsid w:val="0043104B"/>
    <w:rsid w:val="0043160F"/>
    <w:rsid w:val="00441897"/>
    <w:rsid w:val="00443FD7"/>
    <w:rsid w:val="00453B22"/>
    <w:rsid w:val="004568F3"/>
    <w:rsid w:val="004569E8"/>
    <w:rsid w:val="004774D1"/>
    <w:rsid w:val="00487146"/>
    <w:rsid w:val="00492EA0"/>
    <w:rsid w:val="004930A3"/>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709F7"/>
    <w:rsid w:val="00573511"/>
    <w:rsid w:val="005813AE"/>
    <w:rsid w:val="005912F0"/>
    <w:rsid w:val="00592D74"/>
    <w:rsid w:val="005B278F"/>
    <w:rsid w:val="005C2987"/>
    <w:rsid w:val="005C567C"/>
    <w:rsid w:val="005D11E2"/>
    <w:rsid w:val="005D1712"/>
    <w:rsid w:val="005D4850"/>
    <w:rsid w:val="005E2C44"/>
    <w:rsid w:val="005F4438"/>
    <w:rsid w:val="005F4EAF"/>
    <w:rsid w:val="00603230"/>
    <w:rsid w:val="00613FAA"/>
    <w:rsid w:val="006150C8"/>
    <w:rsid w:val="00615107"/>
    <w:rsid w:val="006152BE"/>
    <w:rsid w:val="00615E75"/>
    <w:rsid w:val="00621188"/>
    <w:rsid w:val="00621748"/>
    <w:rsid w:val="006257ED"/>
    <w:rsid w:val="00626E82"/>
    <w:rsid w:val="006343A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3E09"/>
    <w:rsid w:val="00683E68"/>
    <w:rsid w:val="006852D7"/>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0E15"/>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2149"/>
    <w:rsid w:val="00754181"/>
    <w:rsid w:val="007618E8"/>
    <w:rsid w:val="0076456C"/>
    <w:rsid w:val="00771C2D"/>
    <w:rsid w:val="007725B0"/>
    <w:rsid w:val="0078255E"/>
    <w:rsid w:val="00790725"/>
    <w:rsid w:val="00792342"/>
    <w:rsid w:val="007977A8"/>
    <w:rsid w:val="007A19C6"/>
    <w:rsid w:val="007A4D4F"/>
    <w:rsid w:val="007B512A"/>
    <w:rsid w:val="007C0FFD"/>
    <w:rsid w:val="007C107D"/>
    <w:rsid w:val="007C2097"/>
    <w:rsid w:val="007C30ED"/>
    <w:rsid w:val="007C5277"/>
    <w:rsid w:val="007C6279"/>
    <w:rsid w:val="007D0160"/>
    <w:rsid w:val="007D3001"/>
    <w:rsid w:val="007D6029"/>
    <w:rsid w:val="007D6A07"/>
    <w:rsid w:val="007E0B8C"/>
    <w:rsid w:val="007E6C42"/>
    <w:rsid w:val="007F4A10"/>
    <w:rsid w:val="007F7259"/>
    <w:rsid w:val="007F73DA"/>
    <w:rsid w:val="008026A1"/>
    <w:rsid w:val="00802D84"/>
    <w:rsid w:val="008031A6"/>
    <w:rsid w:val="008040A8"/>
    <w:rsid w:val="0080742B"/>
    <w:rsid w:val="008230FD"/>
    <w:rsid w:val="00823352"/>
    <w:rsid w:val="00824E86"/>
    <w:rsid w:val="00825B8C"/>
    <w:rsid w:val="00825F31"/>
    <w:rsid w:val="008279FA"/>
    <w:rsid w:val="00830BBA"/>
    <w:rsid w:val="00833C4C"/>
    <w:rsid w:val="0084222C"/>
    <w:rsid w:val="00844444"/>
    <w:rsid w:val="00844E81"/>
    <w:rsid w:val="0084629F"/>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3CDB"/>
    <w:rsid w:val="009148DE"/>
    <w:rsid w:val="00916335"/>
    <w:rsid w:val="009175CA"/>
    <w:rsid w:val="00920165"/>
    <w:rsid w:val="00920A21"/>
    <w:rsid w:val="009261AE"/>
    <w:rsid w:val="00927785"/>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659C"/>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05B4"/>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5370"/>
    <w:rsid w:val="00AE6DD2"/>
    <w:rsid w:val="00AF3572"/>
    <w:rsid w:val="00B05568"/>
    <w:rsid w:val="00B060C4"/>
    <w:rsid w:val="00B064B1"/>
    <w:rsid w:val="00B06A65"/>
    <w:rsid w:val="00B101A2"/>
    <w:rsid w:val="00B147EA"/>
    <w:rsid w:val="00B15561"/>
    <w:rsid w:val="00B21C16"/>
    <w:rsid w:val="00B237C5"/>
    <w:rsid w:val="00B237D6"/>
    <w:rsid w:val="00B258BB"/>
    <w:rsid w:val="00B27317"/>
    <w:rsid w:val="00B30CF7"/>
    <w:rsid w:val="00B30E44"/>
    <w:rsid w:val="00B317F3"/>
    <w:rsid w:val="00B3330D"/>
    <w:rsid w:val="00B368C3"/>
    <w:rsid w:val="00B37115"/>
    <w:rsid w:val="00B417F2"/>
    <w:rsid w:val="00B45193"/>
    <w:rsid w:val="00B559D5"/>
    <w:rsid w:val="00B6004E"/>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5C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BF3FFF"/>
    <w:rsid w:val="00C00878"/>
    <w:rsid w:val="00C01CE8"/>
    <w:rsid w:val="00C022AB"/>
    <w:rsid w:val="00C03D41"/>
    <w:rsid w:val="00C03E2A"/>
    <w:rsid w:val="00C04B38"/>
    <w:rsid w:val="00C137F3"/>
    <w:rsid w:val="00C16E53"/>
    <w:rsid w:val="00C20727"/>
    <w:rsid w:val="00C23794"/>
    <w:rsid w:val="00C262F2"/>
    <w:rsid w:val="00C27B0D"/>
    <w:rsid w:val="00C343FC"/>
    <w:rsid w:val="00C3662E"/>
    <w:rsid w:val="00C50EAF"/>
    <w:rsid w:val="00C5178E"/>
    <w:rsid w:val="00C54F19"/>
    <w:rsid w:val="00C66597"/>
    <w:rsid w:val="00C666B2"/>
    <w:rsid w:val="00C66BA2"/>
    <w:rsid w:val="00C701C4"/>
    <w:rsid w:val="00C72454"/>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333"/>
    <w:rsid w:val="00D03F9A"/>
    <w:rsid w:val="00D04448"/>
    <w:rsid w:val="00D05EA5"/>
    <w:rsid w:val="00D06D51"/>
    <w:rsid w:val="00D12546"/>
    <w:rsid w:val="00D13776"/>
    <w:rsid w:val="00D1793B"/>
    <w:rsid w:val="00D17CA6"/>
    <w:rsid w:val="00D231A4"/>
    <w:rsid w:val="00D24991"/>
    <w:rsid w:val="00D27B2F"/>
    <w:rsid w:val="00D354AB"/>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9124E"/>
    <w:rsid w:val="00D938B1"/>
    <w:rsid w:val="00D9698E"/>
    <w:rsid w:val="00DA3154"/>
    <w:rsid w:val="00DA4B32"/>
    <w:rsid w:val="00DB6BA9"/>
    <w:rsid w:val="00DB7A2E"/>
    <w:rsid w:val="00DC3AB0"/>
    <w:rsid w:val="00DC3FD2"/>
    <w:rsid w:val="00DD1A46"/>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3197B"/>
    <w:rsid w:val="00E34898"/>
    <w:rsid w:val="00E36048"/>
    <w:rsid w:val="00E364D5"/>
    <w:rsid w:val="00E37421"/>
    <w:rsid w:val="00E40714"/>
    <w:rsid w:val="00E41CFE"/>
    <w:rsid w:val="00E4322F"/>
    <w:rsid w:val="00E5349A"/>
    <w:rsid w:val="00E63FEC"/>
    <w:rsid w:val="00E67D0C"/>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F0553B"/>
    <w:rsid w:val="00F224D4"/>
    <w:rsid w:val="00F25D98"/>
    <w:rsid w:val="00F300FB"/>
    <w:rsid w:val="00F43623"/>
    <w:rsid w:val="00F50FA6"/>
    <w:rsid w:val="00F63B6C"/>
    <w:rsid w:val="00F6615D"/>
    <w:rsid w:val="00F74F54"/>
    <w:rsid w:val="00F75407"/>
    <w:rsid w:val="00F7607D"/>
    <w:rsid w:val="00F86728"/>
    <w:rsid w:val="00F86FD2"/>
    <w:rsid w:val="00FA0496"/>
    <w:rsid w:val="00FA3440"/>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21029636">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26399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5140599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3168688">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2444248">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2564</Words>
  <Characters>14620</Characters>
  <Application>Microsoft Office Word</Application>
  <DocSecurity>4</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2025-05-12T09:31:00Z</dcterms:created>
  <dcterms:modified xsi:type="dcterms:W3CDTF">2025-05-12T09:31:00Z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